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6261B7" w14:textId="77777777" w:rsidR="00134A66" w:rsidRDefault="00134A66" w:rsidP="00D90FD6">
      <w:pPr>
        <w:spacing w:after="0"/>
        <w:ind w:left="0"/>
        <w:jc w:val="left"/>
      </w:pPr>
    </w:p>
    <w:p w14:paraId="284B7157" w14:textId="77777777" w:rsidR="00D90FD6" w:rsidRDefault="00D90FD6" w:rsidP="00D90FD6">
      <w:pPr>
        <w:spacing w:after="0"/>
        <w:ind w:left="0"/>
        <w:jc w:val="left"/>
      </w:pPr>
    </w:p>
    <w:p w14:paraId="7147D17F" w14:textId="77777777" w:rsidR="00D90FD6" w:rsidRDefault="00D90FD6" w:rsidP="00D90FD6">
      <w:pPr>
        <w:spacing w:after="0"/>
        <w:ind w:left="0"/>
        <w:jc w:val="left"/>
      </w:pPr>
    </w:p>
    <w:p w14:paraId="6B3CEC7F" w14:textId="77777777" w:rsidR="00D90FD6" w:rsidRDefault="00D90FD6" w:rsidP="00D90FD6">
      <w:pPr>
        <w:spacing w:after="0"/>
        <w:ind w:left="0"/>
        <w:jc w:val="left"/>
      </w:pPr>
    </w:p>
    <w:p w14:paraId="1B49AB9E" w14:textId="77777777" w:rsidR="00D90FD6" w:rsidRDefault="00D90FD6" w:rsidP="00773318">
      <w:pPr>
        <w:spacing w:after="0"/>
        <w:ind w:left="0"/>
        <w:jc w:val="left"/>
        <w:rPr>
          <w:noProof/>
        </w:rPr>
      </w:pPr>
    </w:p>
    <w:p w14:paraId="74497A07" w14:textId="77777777" w:rsidR="00661D82" w:rsidRDefault="00661D82" w:rsidP="00773318">
      <w:pPr>
        <w:spacing w:after="0"/>
        <w:ind w:left="0"/>
        <w:jc w:val="left"/>
        <w:rPr>
          <w:noProof/>
        </w:rPr>
      </w:pPr>
    </w:p>
    <w:p w14:paraId="41DB5022" w14:textId="77777777" w:rsidR="00661D82" w:rsidRDefault="00661D82" w:rsidP="00773318">
      <w:pPr>
        <w:spacing w:after="0"/>
        <w:ind w:left="0"/>
        <w:jc w:val="left"/>
        <w:rPr>
          <w:noProof/>
        </w:rPr>
      </w:pPr>
    </w:p>
    <w:p w14:paraId="159E1048" w14:textId="77777777" w:rsidR="00661D82" w:rsidRDefault="00661D82" w:rsidP="00773318">
      <w:pPr>
        <w:spacing w:after="0"/>
        <w:ind w:left="0"/>
        <w:jc w:val="left"/>
      </w:pPr>
    </w:p>
    <w:p w14:paraId="6BE34B28" w14:textId="77777777" w:rsidR="00D90FD6" w:rsidRDefault="00D90FD6" w:rsidP="00D90FD6">
      <w:pPr>
        <w:spacing w:after="0"/>
        <w:ind w:left="0"/>
        <w:jc w:val="left"/>
      </w:pPr>
    </w:p>
    <w:p w14:paraId="09C735CB" w14:textId="77777777" w:rsidR="00D90FD6" w:rsidRDefault="00D90FD6" w:rsidP="00D90FD6">
      <w:pPr>
        <w:spacing w:after="0"/>
        <w:ind w:left="0"/>
        <w:jc w:val="left"/>
      </w:pPr>
    </w:p>
    <w:p w14:paraId="3A6774C1" w14:textId="77777777" w:rsidR="00D90FD6" w:rsidRDefault="00D90FD6" w:rsidP="00D90FD6">
      <w:pPr>
        <w:spacing w:after="0"/>
        <w:ind w:left="0"/>
        <w:jc w:val="left"/>
      </w:pPr>
    </w:p>
    <w:p w14:paraId="2DF6D8F2" w14:textId="77777777" w:rsidR="00D90FD6" w:rsidRDefault="00D90FD6" w:rsidP="00D90FD6">
      <w:pPr>
        <w:spacing w:after="0"/>
        <w:ind w:left="0"/>
        <w:jc w:val="left"/>
      </w:pPr>
    </w:p>
    <w:p w14:paraId="71ED84AB" w14:textId="77777777" w:rsidR="00D90FD6" w:rsidRDefault="00D90FD6" w:rsidP="00D90FD6">
      <w:pPr>
        <w:spacing w:after="0"/>
        <w:ind w:left="0"/>
        <w:jc w:val="left"/>
      </w:pPr>
    </w:p>
    <w:p w14:paraId="40077C46" w14:textId="77777777" w:rsidR="00D90FD6" w:rsidRDefault="00D90FD6" w:rsidP="00D90FD6">
      <w:pPr>
        <w:spacing w:after="0"/>
        <w:ind w:left="0"/>
        <w:jc w:val="left"/>
      </w:pPr>
    </w:p>
    <w:p w14:paraId="7A374F7C" w14:textId="77777777" w:rsidR="00D90FD6" w:rsidRDefault="00D90FD6" w:rsidP="00D90FD6">
      <w:pPr>
        <w:spacing w:after="0"/>
        <w:ind w:left="0"/>
        <w:jc w:val="left"/>
      </w:pPr>
    </w:p>
    <w:p w14:paraId="36F141E2" w14:textId="77777777" w:rsidR="00D90FD6" w:rsidRDefault="00D90FD6" w:rsidP="00D90FD6">
      <w:pPr>
        <w:spacing w:after="0"/>
        <w:ind w:left="0"/>
        <w:jc w:val="left"/>
      </w:pPr>
    </w:p>
    <w:p w14:paraId="60793C10" w14:textId="77777777" w:rsidR="00D90FD6" w:rsidRDefault="00D90FD6" w:rsidP="00D90FD6">
      <w:pPr>
        <w:spacing w:after="0"/>
        <w:ind w:left="0"/>
        <w:jc w:val="left"/>
      </w:pPr>
    </w:p>
    <w:p w14:paraId="26021E29" w14:textId="77777777" w:rsidR="00D90FD6" w:rsidRDefault="00D90FD6" w:rsidP="00D90FD6">
      <w:pPr>
        <w:spacing w:after="0"/>
        <w:ind w:left="0"/>
        <w:jc w:val="left"/>
      </w:pPr>
    </w:p>
    <w:p w14:paraId="3A4BD766" w14:textId="77777777" w:rsidR="00D90FD6" w:rsidRDefault="00D90FD6" w:rsidP="00D90FD6">
      <w:pPr>
        <w:spacing w:after="0"/>
        <w:ind w:left="0"/>
        <w:jc w:val="left"/>
      </w:pPr>
    </w:p>
    <w:p w14:paraId="0A9328FE" w14:textId="77777777" w:rsidR="00D90FD6" w:rsidRDefault="0083681E" w:rsidP="00D90FD6">
      <w:pPr>
        <w:spacing w:after="0"/>
        <w:ind w:left="0"/>
        <w:jc w:val="left"/>
      </w:pPr>
      <w:r>
        <w:rPr>
          <w:noProof/>
        </w:rPr>
        <mc:AlternateContent>
          <mc:Choice Requires="wps">
            <w:drawing>
              <wp:anchor distT="0" distB="0" distL="114300" distR="114300" simplePos="0" relativeHeight="251677696" behindDoc="0" locked="0" layoutInCell="1" allowOverlap="1" wp14:anchorId="3D5D5F85" wp14:editId="42264ADB">
                <wp:simplePos x="0" y="0"/>
                <wp:positionH relativeFrom="column">
                  <wp:posOffset>-609600</wp:posOffset>
                </wp:positionH>
                <wp:positionV relativeFrom="paragraph">
                  <wp:posOffset>200025</wp:posOffset>
                </wp:positionV>
                <wp:extent cx="7717790" cy="1756410"/>
                <wp:effectExtent l="0" t="0" r="0" b="0"/>
                <wp:wrapNone/>
                <wp:docPr id="2" name="Rectangle 2"/>
                <wp:cNvGraphicFramePr/>
                <a:graphic xmlns:a="http://schemas.openxmlformats.org/drawingml/2006/main">
                  <a:graphicData uri="http://schemas.microsoft.com/office/word/2010/wordprocessingShape">
                    <wps:wsp>
                      <wps:cNvSpPr/>
                      <wps:spPr>
                        <a:xfrm>
                          <a:off x="0" y="0"/>
                          <a:ext cx="7717790" cy="1756410"/>
                        </a:xfrm>
                        <a:prstGeom prst="rect">
                          <a:avLst/>
                        </a:prstGeom>
                        <a:solidFill>
                          <a:srgbClr val="58585A"/>
                        </a:solidFill>
                        <a:ln>
                          <a:noFill/>
                        </a:ln>
                      </wps:spPr>
                      <wps:style>
                        <a:lnRef idx="2">
                          <a:schemeClr val="accent3">
                            <a:shade val="50000"/>
                          </a:schemeClr>
                        </a:lnRef>
                        <a:fillRef idx="1">
                          <a:schemeClr val="accent3"/>
                        </a:fillRef>
                        <a:effectRef idx="0">
                          <a:schemeClr val="accent3"/>
                        </a:effectRef>
                        <a:fontRef idx="minor">
                          <a:schemeClr val="lt1"/>
                        </a:fontRef>
                      </wps:style>
                      <wps:txbx>
                        <w:txbxContent>
                          <w:p w14:paraId="7701AA23" w14:textId="02B20BA4" w:rsidR="0039423C" w:rsidRPr="00493228" w:rsidRDefault="00FD69FD" w:rsidP="00424127">
                            <w:pPr>
                              <w:ind w:left="142"/>
                              <w:jc w:val="center"/>
                              <w:rPr>
                                <w:rFonts w:cs="Tahoma"/>
                                <w:sz w:val="72"/>
                                <w:szCs w:val="72"/>
                              </w:rPr>
                            </w:pPr>
                            <w:r w:rsidRPr="00493228">
                              <w:rPr>
                                <w:rFonts w:cs="Tahoma"/>
                                <w:sz w:val="72"/>
                                <w:szCs w:val="72"/>
                              </w:rPr>
                              <w:t>Paramétrage Z DE CAISSE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5D5F85" id="Rectangle 2" o:spid="_x0000_s1026" style="position:absolute;margin-left:-48pt;margin-top:15.75pt;width:607.7pt;height:138.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" fillcolor="#58585a" stroked="f" strokeweight="1pt">
                <v:textbox>
                  <w:txbxContent>
                    <w:p w14:paraId="7701AA23" w14:textId="02B20BA4" w:rsidR="0039423C" w:rsidRPr="00493228" w:rsidRDefault="00FD69FD" w:rsidP="00424127">
                      <w:pPr>
                        <w:ind w:left="142"/>
                        <w:jc w:val="center"/>
                        <w:rPr>
                          <w:rFonts w:cs="Tahoma"/>
                          <w:sz w:val="72"/>
                          <w:szCs w:val="72"/>
                        </w:rPr>
                      </w:pPr>
                      <w:r w:rsidRPr="00493228">
                        <w:rPr>
                          <w:rFonts w:cs="Tahoma"/>
                          <w:sz w:val="72"/>
                          <w:szCs w:val="72"/>
                        </w:rPr>
                        <w:t>Paramétrage Z DE CAISSE</w:t>
                      </w:r>
                    </w:p>
                  </w:txbxContent>
                </v:textbox>
              </v:rect>
            </w:pict>
          </mc:Fallback>
        </mc:AlternateContent>
      </w:r>
    </w:p>
    <w:p w14:paraId="4A984FF2" w14:textId="77777777" w:rsidR="00D90FD6" w:rsidRDefault="00D90FD6" w:rsidP="00D90FD6">
      <w:pPr>
        <w:spacing w:after="0"/>
        <w:ind w:left="0"/>
        <w:jc w:val="left"/>
      </w:pPr>
    </w:p>
    <w:p w14:paraId="503FCF2E" w14:textId="77777777" w:rsidR="00D90FD6" w:rsidRDefault="00D90FD6" w:rsidP="00D90FD6">
      <w:pPr>
        <w:spacing w:after="0"/>
        <w:ind w:left="0"/>
        <w:jc w:val="left"/>
      </w:pPr>
      <w:bookmarkStart w:id="0" w:name="_Hlk172037609"/>
      <w:bookmarkEnd w:id="0"/>
    </w:p>
    <w:p w14:paraId="3AFBF080" w14:textId="77777777" w:rsidR="00D90FD6" w:rsidRDefault="00D90FD6" w:rsidP="00D90FD6">
      <w:pPr>
        <w:spacing w:after="0"/>
        <w:ind w:left="0"/>
        <w:jc w:val="left"/>
      </w:pPr>
    </w:p>
    <w:p w14:paraId="6E4641B4" w14:textId="77777777" w:rsidR="00D90FD6" w:rsidRDefault="00D90FD6" w:rsidP="00D90FD6">
      <w:pPr>
        <w:spacing w:after="0"/>
        <w:ind w:left="0"/>
        <w:jc w:val="left"/>
      </w:pPr>
    </w:p>
    <w:p w14:paraId="1853831D" w14:textId="77777777" w:rsidR="00D90FD6" w:rsidRDefault="00D90FD6" w:rsidP="00D90FD6">
      <w:pPr>
        <w:spacing w:after="0"/>
        <w:ind w:left="0"/>
        <w:jc w:val="left"/>
      </w:pPr>
    </w:p>
    <w:p w14:paraId="56D9B897" w14:textId="77777777" w:rsidR="00D90FD6" w:rsidRDefault="00D90FD6" w:rsidP="00D90FD6">
      <w:pPr>
        <w:spacing w:after="0"/>
        <w:ind w:left="0"/>
        <w:jc w:val="left"/>
      </w:pPr>
    </w:p>
    <w:p w14:paraId="798B5683" w14:textId="77777777" w:rsidR="00D90FD6" w:rsidRDefault="00D90FD6" w:rsidP="00D90FD6">
      <w:pPr>
        <w:spacing w:after="0"/>
        <w:ind w:left="0"/>
        <w:jc w:val="left"/>
      </w:pPr>
    </w:p>
    <w:p w14:paraId="7182E1BD" w14:textId="77777777" w:rsidR="00D90FD6" w:rsidRDefault="00D90FD6" w:rsidP="00D90FD6">
      <w:pPr>
        <w:spacing w:after="0"/>
        <w:ind w:left="0"/>
        <w:jc w:val="left"/>
      </w:pPr>
    </w:p>
    <w:p w14:paraId="451AFD21" w14:textId="77777777" w:rsidR="00D90FD6" w:rsidRDefault="00D90FD6" w:rsidP="00D90FD6">
      <w:pPr>
        <w:spacing w:after="0"/>
        <w:ind w:left="0"/>
        <w:jc w:val="left"/>
      </w:pPr>
    </w:p>
    <w:p w14:paraId="376DC35D" w14:textId="77777777" w:rsidR="00D90FD6" w:rsidRDefault="00D90FD6" w:rsidP="00D90FD6">
      <w:pPr>
        <w:spacing w:after="0"/>
        <w:ind w:left="0"/>
        <w:jc w:val="left"/>
      </w:pPr>
    </w:p>
    <w:p w14:paraId="08ECA19A" w14:textId="77777777" w:rsidR="00D90FD6" w:rsidRDefault="00D90FD6" w:rsidP="00D90FD6">
      <w:pPr>
        <w:spacing w:after="0"/>
        <w:ind w:left="0"/>
        <w:jc w:val="left"/>
      </w:pPr>
    </w:p>
    <w:p w14:paraId="79004A1D" w14:textId="77777777" w:rsidR="00D90FD6" w:rsidRDefault="00D90FD6" w:rsidP="00D90FD6">
      <w:pPr>
        <w:spacing w:after="0"/>
        <w:ind w:left="0"/>
        <w:jc w:val="left"/>
      </w:pPr>
    </w:p>
    <w:p w14:paraId="1B282B14" w14:textId="77777777" w:rsidR="00D90FD6" w:rsidRDefault="00D90FD6" w:rsidP="00D90FD6">
      <w:pPr>
        <w:spacing w:after="0"/>
        <w:ind w:left="0"/>
        <w:jc w:val="left"/>
      </w:pPr>
    </w:p>
    <w:p w14:paraId="6F097182" w14:textId="7FACF9AD" w:rsidR="00D90FD6" w:rsidRPr="00D90FD6" w:rsidRDefault="00FD69FD" w:rsidP="00424127">
      <w:pPr>
        <w:tabs>
          <w:tab w:val="left" w:pos="5211"/>
        </w:tabs>
        <w:ind w:left="-709" w:right="-720"/>
        <w:jc w:val="center"/>
        <w:rPr>
          <w:rFonts w:cs="Tahoma"/>
          <w:color w:val="007C6D"/>
          <w:sz w:val="72"/>
          <w:szCs w:val="72"/>
        </w:rPr>
      </w:pPr>
      <w:r>
        <w:rPr>
          <w:rFonts w:cs="Tahoma"/>
          <w:color w:val="007C6D"/>
          <w:sz w:val="72"/>
          <w:szCs w:val="72"/>
        </w:rPr>
        <w:t>ISACOMPTA COLLABORATIF</w:t>
      </w:r>
    </w:p>
    <w:p w14:paraId="585480DC" w14:textId="77777777" w:rsidR="00D90FD6" w:rsidRPr="007066A5" w:rsidRDefault="00D90FD6" w:rsidP="00D90FD6">
      <w:pPr>
        <w:spacing w:after="0"/>
        <w:ind w:left="0"/>
        <w:jc w:val="left"/>
      </w:pPr>
    </w:p>
    <w:p w14:paraId="3CE062D8" w14:textId="77777777" w:rsidR="00134A66" w:rsidRPr="00271668" w:rsidRDefault="00134A66" w:rsidP="00134A66">
      <w:pPr>
        <w:pStyle w:val="Citationintense"/>
      </w:pPr>
      <w:bookmarkStart w:id="1" w:name="_Toc338917225"/>
      <w:bookmarkStart w:id="2" w:name="_Toc338417778"/>
      <w:bookmarkStart w:id="3" w:name="_Toc337718803"/>
      <w:bookmarkStart w:id="4" w:name="_Toc337718733"/>
      <w:bookmarkStart w:id="5" w:name="_Toc338186877"/>
      <w:bookmarkStart w:id="6" w:name="_Toc338188524"/>
      <w:bookmarkStart w:id="7" w:name="_Toc372296418"/>
      <w:bookmarkStart w:id="8" w:name="_Toc382376051"/>
      <w:bookmarkStart w:id="9" w:name="_Toc407958342"/>
      <w:bookmarkStart w:id="10" w:name="_Toc407978615"/>
      <w:bookmarkStart w:id="11" w:name="_Toc407984957"/>
      <w:bookmarkStart w:id="12" w:name="_Toc408217592"/>
      <w:bookmarkStart w:id="13" w:name="_Toc408350330"/>
      <w:bookmarkStart w:id="14" w:name="_Toc502903427"/>
      <w:r w:rsidRPr="00271668">
        <w:t>Historique de cette documentation</w:t>
      </w:r>
      <w:bookmarkEnd w:id="1"/>
      <w:bookmarkEnd w:id="2"/>
      <w:bookmarkEnd w:id="3"/>
      <w:bookmarkEnd w:id="4"/>
      <w:bookmarkEnd w:id="5"/>
      <w:bookmarkEnd w:id="6"/>
      <w:bookmarkEnd w:id="7"/>
      <w:bookmarkEnd w:id="8"/>
      <w:bookmarkEnd w:id="9"/>
      <w:bookmarkEnd w:id="10"/>
      <w:bookmarkEnd w:id="11"/>
      <w:bookmarkEnd w:id="12"/>
      <w:bookmarkEnd w:id="13"/>
      <w:bookmarkEnd w:id="14"/>
    </w:p>
    <w:tbl>
      <w:tblPr>
        <w:tblW w:w="922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20" w:firstRow="1" w:lastRow="0" w:firstColumn="0" w:lastColumn="0" w:noHBand="0" w:noVBand="1"/>
      </w:tblPr>
      <w:tblGrid>
        <w:gridCol w:w="1261"/>
        <w:gridCol w:w="7965"/>
      </w:tblGrid>
      <w:tr w:rsidR="00B73544" w:rsidRPr="00F0718B" w14:paraId="3E1F9AA4" w14:textId="77777777" w:rsidTr="00B73544">
        <w:trPr>
          <w:jc w:val="center"/>
        </w:trPr>
        <w:tc>
          <w:tcPr>
            <w:tcW w:w="1261" w:type="dxa"/>
            <w:shd w:val="clear" w:color="auto" w:fill="auto"/>
          </w:tcPr>
          <w:p w14:paraId="073CDA07" w14:textId="77777777" w:rsidR="00B73544" w:rsidRPr="00F0718B" w:rsidRDefault="002F77E5" w:rsidP="0091343A">
            <w:pPr>
              <w:ind w:left="0"/>
              <w:rPr>
                <w:color w:val="808080"/>
              </w:rPr>
            </w:pPr>
            <w:r>
              <w:rPr>
                <w:color w:val="808080"/>
              </w:rPr>
              <w:t>0</w:t>
            </w:r>
            <w:r w:rsidR="00FC39C6">
              <w:rPr>
                <w:color w:val="808080"/>
              </w:rPr>
              <w:t>5</w:t>
            </w:r>
            <w:r w:rsidR="00B73544">
              <w:rPr>
                <w:color w:val="808080"/>
              </w:rPr>
              <w:t>/0</w:t>
            </w:r>
            <w:r>
              <w:rPr>
                <w:color w:val="808080"/>
              </w:rPr>
              <w:t>9</w:t>
            </w:r>
            <w:r w:rsidR="00B73544" w:rsidRPr="00F0718B">
              <w:rPr>
                <w:color w:val="808080"/>
              </w:rPr>
              <w:t>/</w:t>
            </w:r>
            <w:r w:rsidR="00B73544">
              <w:rPr>
                <w:color w:val="808080"/>
              </w:rPr>
              <w:t>2</w:t>
            </w:r>
            <w:r>
              <w:rPr>
                <w:color w:val="808080"/>
              </w:rPr>
              <w:t>4</w:t>
            </w:r>
          </w:p>
        </w:tc>
        <w:tc>
          <w:tcPr>
            <w:tcW w:w="7965" w:type="dxa"/>
            <w:shd w:val="clear" w:color="auto" w:fill="auto"/>
          </w:tcPr>
          <w:p w14:paraId="4485050D" w14:textId="77777777" w:rsidR="00B73544" w:rsidRPr="00F0718B" w:rsidRDefault="00B73544" w:rsidP="0091343A">
            <w:pPr>
              <w:ind w:left="0"/>
              <w:rPr>
                <w:color w:val="808080"/>
              </w:rPr>
            </w:pPr>
            <w:r w:rsidRPr="00F0718B">
              <w:rPr>
                <w:color w:val="808080"/>
              </w:rPr>
              <w:t>Création de la fiche documentaire.</w:t>
            </w:r>
          </w:p>
        </w:tc>
      </w:tr>
      <w:tr w:rsidR="00B73544" w:rsidRPr="00F0718B" w14:paraId="5CF39781" w14:textId="77777777" w:rsidTr="00B73544">
        <w:trPr>
          <w:jc w:val="center"/>
        </w:trPr>
        <w:tc>
          <w:tcPr>
            <w:tcW w:w="1261" w:type="dxa"/>
            <w:shd w:val="clear" w:color="auto" w:fill="auto"/>
          </w:tcPr>
          <w:p w14:paraId="5D7C5407" w14:textId="3F3D3630" w:rsidR="00B73544" w:rsidRPr="00C16E67" w:rsidRDefault="00FD69FD" w:rsidP="0091343A">
            <w:pPr>
              <w:ind w:left="0"/>
              <w:rPr>
                <w:color w:val="808080"/>
              </w:rPr>
            </w:pPr>
            <w:r>
              <w:rPr>
                <w:color w:val="808080"/>
              </w:rPr>
              <w:t>25/01/23</w:t>
            </w:r>
          </w:p>
        </w:tc>
        <w:tc>
          <w:tcPr>
            <w:tcW w:w="7965" w:type="dxa"/>
            <w:shd w:val="clear" w:color="auto" w:fill="auto"/>
          </w:tcPr>
          <w:p w14:paraId="05B07134" w14:textId="0BA4618E" w:rsidR="00B73544" w:rsidRPr="006B5635" w:rsidRDefault="00FD69FD" w:rsidP="0091343A">
            <w:pPr>
              <w:ind w:left="0"/>
              <w:rPr>
                <w:color w:val="808080"/>
              </w:rPr>
            </w:pPr>
            <w:r>
              <w:rPr>
                <w:color w:val="808080"/>
              </w:rPr>
              <w:t>Mise à jour globale de la fiche.</w:t>
            </w:r>
          </w:p>
        </w:tc>
      </w:tr>
      <w:tr w:rsidR="00FD69FD" w:rsidRPr="00F0718B" w14:paraId="48952549" w14:textId="77777777" w:rsidTr="00B73544">
        <w:trPr>
          <w:jc w:val="center"/>
        </w:trPr>
        <w:tc>
          <w:tcPr>
            <w:tcW w:w="1261" w:type="dxa"/>
            <w:shd w:val="clear" w:color="auto" w:fill="auto"/>
          </w:tcPr>
          <w:p w14:paraId="080811E0" w14:textId="1BD487D7" w:rsidR="00FD69FD" w:rsidRDefault="00FD69FD" w:rsidP="00FD69FD">
            <w:pPr>
              <w:ind w:left="0"/>
              <w:rPr>
                <w:color w:val="808080"/>
              </w:rPr>
            </w:pPr>
            <w:r>
              <w:rPr>
                <w:color w:val="808080"/>
              </w:rPr>
              <w:t>26/08/24</w:t>
            </w:r>
          </w:p>
        </w:tc>
        <w:tc>
          <w:tcPr>
            <w:tcW w:w="7965" w:type="dxa"/>
            <w:shd w:val="clear" w:color="auto" w:fill="auto"/>
          </w:tcPr>
          <w:p w14:paraId="38A261F7" w14:textId="15765F45" w:rsidR="00FD69FD" w:rsidRPr="006B5635" w:rsidRDefault="00FD69FD" w:rsidP="00FD69FD">
            <w:pPr>
              <w:ind w:left="0"/>
              <w:rPr>
                <w:color w:val="808080"/>
              </w:rPr>
            </w:pPr>
            <w:r>
              <w:rPr>
                <w:color w:val="808080"/>
              </w:rPr>
              <w:t>Mise à jour du paragraphe ‘</w:t>
            </w:r>
            <w:r w:rsidRPr="007A4E1D">
              <w:rPr>
                <w:color w:val="808080"/>
              </w:rPr>
              <w:t>Paramètres des points de vente</w:t>
            </w:r>
            <w:r>
              <w:rPr>
                <w:color w:val="808080"/>
              </w:rPr>
              <w:t>’.</w:t>
            </w:r>
          </w:p>
        </w:tc>
      </w:tr>
      <w:tr w:rsidR="00FD69FD" w:rsidRPr="00F0718B" w14:paraId="53CF9D72" w14:textId="77777777" w:rsidTr="00B73544">
        <w:trPr>
          <w:jc w:val="center"/>
        </w:trPr>
        <w:tc>
          <w:tcPr>
            <w:tcW w:w="1261" w:type="dxa"/>
            <w:shd w:val="clear" w:color="auto" w:fill="auto"/>
          </w:tcPr>
          <w:p w14:paraId="1CC43238" w14:textId="77777777" w:rsidR="00FD69FD" w:rsidRPr="00944649" w:rsidRDefault="00FD69FD" w:rsidP="00FD69FD">
            <w:pPr>
              <w:ind w:left="0"/>
              <w:rPr>
                <w:color w:val="808080"/>
              </w:rPr>
            </w:pPr>
          </w:p>
        </w:tc>
        <w:tc>
          <w:tcPr>
            <w:tcW w:w="7965" w:type="dxa"/>
            <w:shd w:val="clear" w:color="auto" w:fill="auto"/>
          </w:tcPr>
          <w:p w14:paraId="2DC759DF" w14:textId="77777777" w:rsidR="00FD69FD" w:rsidRPr="006B5635" w:rsidRDefault="00FD69FD" w:rsidP="00FD69FD">
            <w:pPr>
              <w:ind w:left="0"/>
              <w:rPr>
                <w:color w:val="808080"/>
              </w:rPr>
            </w:pPr>
          </w:p>
        </w:tc>
      </w:tr>
      <w:tr w:rsidR="00FD69FD" w:rsidRPr="00F0718B" w14:paraId="4E6A9697" w14:textId="77777777" w:rsidTr="00B73544">
        <w:trPr>
          <w:jc w:val="center"/>
        </w:trPr>
        <w:tc>
          <w:tcPr>
            <w:tcW w:w="1261" w:type="dxa"/>
            <w:shd w:val="clear" w:color="auto" w:fill="auto"/>
          </w:tcPr>
          <w:p w14:paraId="5ED80BA8" w14:textId="77777777" w:rsidR="00FD69FD" w:rsidRDefault="00FD69FD" w:rsidP="00FD69FD">
            <w:pPr>
              <w:ind w:left="0"/>
              <w:rPr>
                <w:color w:val="808080"/>
              </w:rPr>
            </w:pPr>
          </w:p>
        </w:tc>
        <w:tc>
          <w:tcPr>
            <w:tcW w:w="7965" w:type="dxa"/>
            <w:shd w:val="clear" w:color="auto" w:fill="auto"/>
          </w:tcPr>
          <w:p w14:paraId="214425CB" w14:textId="77777777" w:rsidR="00FD69FD" w:rsidRPr="006B5635" w:rsidRDefault="00FD69FD" w:rsidP="00FD69FD">
            <w:pPr>
              <w:ind w:left="0"/>
              <w:rPr>
                <w:color w:val="808080"/>
              </w:rPr>
            </w:pPr>
          </w:p>
        </w:tc>
      </w:tr>
      <w:tr w:rsidR="00FD69FD" w:rsidRPr="00F0718B" w14:paraId="424035F3" w14:textId="77777777" w:rsidTr="00B73544">
        <w:trPr>
          <w:jc w:val="center"/>
        </w:trPr>
        <w:tc>
          <w:tcPr>
            <w:tcW w:w="1261" w:type="dxa"/>
            <w:shd w:val="clear" w:color="auto" w:fill="auto"/>
          </w:tcPr>
          <w:p w14:paraId="6A200162" w14:textId="77777777" w:rsidR="00FD69FD" w:rsidRDefault="00FD69FD" w:rsidP="00FD69FD">
            <w:pPr>
              <w:ind w:left="0"/>
              <w:rPr>
                <w:color w:val="808080"/>
              </w:rPr>
            </w:pPr>
          </w:p>
        </w:tc>
        <w:tc>
          <w:tcPr>
            <w:tcW w:w="7965" w:type="dxa"/>
            <w:shd w:val="clear" w:color="auto" w:fill="auto"/>
          </w:tcPr>
          <w:p w14:paraId="68E20755" w14:textId="77777777" w:rsidR="00FD69FD" w:rsidRPr="006B5635" w:rsidRDefault="00FD69FD" w:rsidP="00FD69FD">
            <w:pPr>
              <w:ind w:left="0"/>
              <w:rPr>
                <w:color w:val="808080"/>
              </w:rPr>
            </w:pPr>
          </w:p>
        </w:tc>
      </w:tr>
    </w:tbl>
    <w:p w14:paraId="34627E99" w14:textId="77777777" w:rsidR="00B73544" w:rsidRDefault="00B73544" w:rsidP="00134A66"/>
    <w:p w14:paraId="419F8CD2" w14:textId="77777777" w:rsidR="007C6690" w:rsidRPr="00FA75CA" w:rsidRDefault="007C6690" w:rsidP="007C6690">
      <w:pPr>
        <w:sectPr w:rsidR="007C6690" w:rsidRPr="00FA75CA" w:rsidSect="0036356C">
          <w:headerReference w:type="even" r:id="rId12"/>
          <w:headerReference w:type="default" r:id="rId13"/>
          <w:footerReference w:type="even" r:id="rId14"/>
          <w:footerReference w:type="default" r:id="rId15"/>
          <w:headerReference w:type="first" r:id="rId16"/>
          <w:footerReference w:type="first" r:id="rId17"/>
          <w:pgSz w:w="11900" w:h="16840" w:code="9"/>
          <w:pgMar w:top="720" w:right="720" w:bottom="720" w:left="720" w:header="283" w:footer="283" w:gutter="0"/>
          <w:cols w:space="720"/>
          <w:noEndnote/>
          <w:titlePg/>
          <w:docGrid w:linePitch="272"/>
        </w:sectPr>
      </w:pPr>
    </w:p>
    <w:p w14:paraId="20EA3AF1" w14:textId="77777777" w:rsidR="00214AB6" w:rsidRDefault="00214AB6" w:rsidP="00214AB6">
      <w:bookmarkStart w:id="15" w:name="_Toc421805144"/>
    </w:p>
    <w:p w14:paraId="54E4038B" w14:textId="77777777" w:rsidR="00214AB6" w:rsidRDefault="00214AB6" w:rsidP="00214AB6"/>
    <w:p w14:paraId="4A68DD16" w14:textId="77777777" w:rsidR="00214AB6" w:rsidRDefault="00214AB6" w:rsidP="00214AB6"/>
    <w:p w14:paraId="33F67CEB" w14:textId="77777777" w:rsidR="00214AB6" w:rsidRDefault="00214AB6" w:rsidP="00214AB6"/>
    <w:p w14:paraId="12231ABE" w14:textId="77777777" w:rsidR="00214AB6" w:rsidRPr="007C6690" w:rsidRDefault="00214AB6" w:rsidP="00214AB6"/>
    <w:p w14:paraId="67C5968E" w14:textId="77777777" w:rsidR="00214AB6" w:rsidRDefault="00214AB6" w:rsidP="00214AB6"/>
    <w:p w14:paraId="222DB3E2" w14:textId="77777777" w:rsidR="00CB4897" w:rsidRDefault="00005529" w:rsidP="007C6690">
      <w:pPr>
        <w:pStyle w:val="PrTitre"/>
      </w:pPr>
      <w:r w:rsidRPr="007C6690">
        <w:t>Sommaire</w:t>
      </w:r>
      <w:bookmarkEnd w:id="15"/>
    </w:p>
    <w:p w14:paraId="4E5AA6F7" w14:textId="77777777" w:rsidR="00CA7CA3" w:rsidRPr="00CA7CA3" w:rsidRDefault="00CA7CA3" w:rsidP="00CA7CA3"/>
    <w:p w14:paraId="4F8BC9EC" w14:textId="4BDDFFDE" w:rsidR="00932D32" w:rsidRDefault="008F570E">
      <w:pPr>
        <w:pStyle w:val="TM1"/>
        <w:rPr>
          <w:rFonts w:asciiTheme="minorHAnsi" w:eastAsiaTheme="minorEastAsia" w:hAnsiTheme="minorHAnsi" w:cstheme="minorBidi"/>
          <w:b w:val="0"/>
          <w:bCs w:val="0"/>
          <w:caps w:val="0"/>
          <w:noProof/>
          <w:kern w:val="2"/>
          <w:sz w:val="24"/>
          <w:szCs w:val="24"/>
          <w14:ligatures w14:val="standardContextual"/>
        </w:rPr>
      </w:pPr>
      <w:r>
        <w:rPr>
          <w:rFonts w:cs="Arial"/>
          <w:b w:val="0"/>
          <w:bCs w:val="0"/>
          <w:caps w:val="0"/>
          <w:color w:val="404040"/>
          <w:kern w:val="32"/>
          <w:sz w:val="26"/>
          <w:szCs w:val="36"/>
        </w:rPr>
        <w:fldChar w:fldCharType="begin"/>
      </w:r>
      <w:r>
        <w:rPr>
          <w:rFonts w:cs="Arial"/>
          <w:b w:val="0"/>
          <w:bCs w:val="0"/>
          <w:caps w:val="0"/>
          <w:color w:val="404040"/>
          <w:kern w:val="32"/>
          <w:sz w:val="26"/>
          <w:szCs w:val="36"/>
        </w:rPr>
        <w:instrText xml:space="preserve"> TOC \o "2-2" \h \z \t "Titre 1;1;Style Titre 1 + Étendu de 005 pt;1;Titre;1" </w:instrText>
      </w:r>
      <w:r>
        <w:rPr>
          <w:rFonts w:cs="Arial"/>
          <w:b w:val="0"/>
          <w:bCs w:val="0"/>
          <w:caps w:val="0"/>
          <w:color w:val="404040"/>
          <w:kern w:val="32"/>
          <w:sz w:val="26"/>
          <w:szCs w:val="36"/>
        </w:rPr>
        <w:fldChar w:fldCharType="separate"/>
      </w:r>
      <w:hyperlink w:anchor="_Toc189811993" w:history="1">
        <w:r w:rsidR="00932D32" w:rsidRPr="00435A16">
          <w:rPr>
            <w:rStyle w:val="Lienhypertexte"/>
            <w:noProof/>
          </w:rPr>
          <w:t>1.</w:t>
        </w:r>
        <w:r w:rsidR="00932D32">
          <w:rPr>
            <w:rFonts w:asciiTheme="minorHAnsi" w:eastAsiaTheme="minorEastAsia" w:hAnsiTheme="minorHAnsi" w:cstheme="minorBidi"/>
            <w:b w:val="0"/>
            <w:bCs w:val="0"/>
            <w:caps w:val="0"/>
            <w:noProof/>
            <w:kern w:val="2"/>
            <w:sz w:val="24"/>
            <w:szCs w:val="24"/>
            <w14:ligatures w14:val="standardContextual"/>
          </w:rPr>
          <w:tab/>
        </w:r>
        <w:r w:rsidR="00932D32" w:rsidRPr="00435A16">
          <w:rPr>
            <w:rStyle w:val="Lienhypertexte"/>
            <w:noProof/>
          </w:rPr>
          <w:t>ParamÉtrage gÉnÉral dans ISAGI CONNECT</w:t>
        </w:r>
        <w:r w:rsidR="00932D32">
          <w:rPr>
            <w:noProof/>
            <w:webHidden/>
          </w:rPr>
          <w:tab/>
        </w:r>
        <w:r w:rsidR="00932D32">
          <w:rPr>
            <w:noProof/>
            <w:webHidden/>
          </w:rPr>
          <w:fldChar w:fldCharType="begin"/>
        </w:r>
        <w:r w:rsidR="00932D32">
          <w:rPr>
            <w:noProof/>
            <w:webHidden/>
          </w:rPr>
          <w:instrText xml:space="preserve"> PAGEREF _Toc189811993 \h </w:instrText>
        </w:r>
        <w:r w:rsidR="00932D32">
          <w:rPr>
            <w:noProof/>
            <w:webHidden/>
          </w:rPr>
        </w:r>
        <w:r w:rsidR="00932D32">
          <w:rPr>
            <w:noProof/>
            <w:webHidden/>
          </w:rPr>
          <w:fldChar w:fldCharType="separate"/>
        </w:r>
        <w:r w:rsidR="00932D32">
          <w:rPr>
            <w:noProof/>
            <w:webHidden/>
          </w:rPr>
          <w:t>3</w:t>
        </w:r>
        <w:r w:rsidR="00932D32">
          <w:rPr>
            <w:noProof/>
            <w:webHidden/>
          </w:rPr>
          <w:fldChar w:fldCharType="end"/>
        </w:r>
      </w:hyperlink>
    </w:p>
    <w:p w14:paraId="40CE3B86" w14:textId="550DC81E"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1994" w:history="1">
        <w:r w:rsidRPr="00435A16">
          <w:rPr>
            <w:rStyle w:val="Lienhypertexte"/>
            <w:noProof/>
          </w:rPr>
          <w:t>1.1</w:t>
        </w:r>
        <w:r>
          <w:rPr>
            <w:rFonts w:asciiTheme="minorHAnsi" w:eastAsiaTheme="minorEastAsia" w:hAnsiTheme="minorHAnsi" w:cstheme="minorBidi"/>
            <w:noProof/>
            <w:kern w:val="2"/>
            <w:sz w:val="24"/>
            <w:szCs w:val="24"/>
            <w14:ligatures w14:val="standardContextual"/>
          </w:rPr>
          <w:tab/>
        </w:r>
        <w:r w:rsidRPr="00435A16">
          <w:rPr>
            <w:rStyle w:val="Lienhypertexte"/>
            <w:noProof/>
          </w:rPr>
          <w:t>Activation Z DE CAISSE pour le dossier</w:t>
        </w:r>
        <w:r>
          <w:rPr>
            <w:noProof/>
            <w:webHidden/>
          </w:rPr>
          <w:tab/>
        </w:r>
        <w:r>
          <w:rPr>
            <w:noProof/>
            <w:webHidden/>
          </w:rPr>
          <w:fldChar w:fldCharType="begin"/>
        </w:r>
        <w:r>
          <w:rPr>
            <w:noProof/>
            <w:webHidden/>
          </w:rPr>
          <w:instrText xml:space="preserve"> PAGEREF _Toc189811994 \h </w:instrText>
        </w:r>
        <w:r>
          <w:rPr>
            <w:noProof/>
            <w:webHidden/>
          </w:rPr>
        </w:r>
        <w:r>
          <w:rPr>
            <w:noProof/>
            <w:webHidden/>
          </w:rPr>
          <w:fldChar w:fldCharType="separate"/>
        </w:r>
        <w:r>
          <w:rPr>
            <w:noProof/>
            <w:webHidden/>
          </w:rPr>
          <w:t>3</w:t>
        </w:r>
        <w:r>
          <w:rPr>
            <w:noProof/>
            <w:webHidden/>
          </w:rPr>
          <w:fldChar w:fldCharType="end"/>
        </w:r>
      </w:hyperlink>
    </w:p>
    <w:p w14:paraId="42CE66E3" w14:textId="30CF1B06"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1995" w:history="1">
        <w:r w:rsidRPr="00435A16">
          <w:rPr>
            <w:rStyle w:val="Lienhypertexte"/>
            <w:noProof/>
          </w:rPr>
          <w:t>1.2</w:t>
        </w:r>
        <w:r>
          <w:rPr>
            <w:rFonts w:asciiTheme="minorHAnsi" w:eastAsiaTheme="minorEastAsia" w:hAnsiTheme="minorHAnsi" w:cstheme="minorBidi"/>
            <w:noProof/>
            <w:kern w:val="2"/>
            <w:sz w:val="24"/>
            <w:szCs w:val="24"/>
            <w14:ligatures w14:val="standardContextual"/>
          </w:rPr>
          <w:tab/>
        </w:r>
        <w:r w:rsidRPr="00435A16">
          <w:rPr>
            <w:rStyle w:val="Lienhypertexte"/>
            <w:noProof/>
          </w:rPr>
          <w:t>Gestion des utilisateurs de Z DE CAISSE</w:t>
        </w:r>
        <w:r>
          <w:rPr>
            <w:noProof/>
            <w:webHidden/>
          </w:rPr>
          <w:tab/>
        </w:r>
        <w:r>
          <w:rPr>
            <w:noProof/>
            <w:webHidden/>
          </w:rPr>
          <w:fldChar w:fldCharType="begin"/>
        </w:r>
        <w:r>
          <w:rPr>
            <w:noProof/>
            <w:webHidden/>
          </w:rPr>
          <w:instrText xml:space="preserve"> PAGEREF _Toc189811995 \h </w:instrText>
        </w:r>
        <w:r>
          <w:rPr>
            <w:noProof/>
            <w:webHidden/>
          </w:rPr>
        </w:r>
        <w:r>
          <w:rPr>
            <w:noProof/>
            <w:webHidden/>
          </w:rPr>
          <w:fldChar w:fldCharType="separate"/>
        </w:r>
        <w:r>
          <w:rPr>
            <w:noProof/>
            <w:webHidden/>
          </w:rPr>
          <w:t>3</w:t>
        </w:r>
        <w:r>
          <w:rPr>
            <w:noProof/>
            <w:webHidden/>
          </w:rPr>
          <w:fldChar w:fldCharType="end"/>
        </w:r>
      </w:hyperlink>
    </w:p>
    <w:p w14:paraId="034DD8D4" w14:textId="53CD75E4" w:rsidR="00932D32" w:rsidRDefault="00932D32">
      <w:pPr>
        <w:pStyle w:val="TM1"/>
        <w:rPr>
          <w:rFonts w:asciiTheme="minorHAnsi" w:eastAsiaTheme="minorEastAsia" w:hAnsiTheme="minorHAnsi" w:cstheme="minorBidi"/>
          <w:b w:val="0"/>
          <w:bCs w:val="0"/>
          <w:caps w:val="0"/>
          <w:noProof/>
          <w:kern w:val="2"/>
          <w:sz w:val="24"/>
          <w:szCs w:val="24"/>
          <w14:ligatures w14:val="standardContextual"/>
        </w:rPr>
      </w:pPr>
      <w:hyperlink w:anchor="_Toc189811996" w:history="1">
        <w:r w:rsidRPr="00435A16">
          <w:rPr>
            <w:rStyle w:val="Lienhypertexte"/>
            <w:noProof/>
          </w:rPr>
          <w:t>2.</w:t>
        </w:r>
        <w:r>
          <w:rPr>
            <w:rFonts w:asciiTheme="minorHAnsi" w:eastAsiaTheme="minorEastAsia" w:hAnsiTheme="minorHAnsi" w:cstheme="minorBidi"/>
            <w:b w:val="0"/>
            <w:bCs w:val="0"/>
            <w:caps w:val="0"/>
            <w:noProof/>
            <w:kern w:val="2"/>
            <w:sz w:val="24"/>
            <w:szCs w:val="24"/>
            <w14:ligatures w14:val="standardContextual"/>
          </w:rPr>
          <w:tab/>
        </w:r>
        <w:r w:rsidRPr="00435A16">
          <w:rPr>
            <w:rStyle w:val="Lienhypertexte"/>
            <w:noProof/>
          </w:rPr>
          <w:t>gestion des droits d’accÈs Z DE CAISSE sur le site web</w:t>
        </w:r>
        <w:r>
          <w:rPr>
            <w:noProof/>
            <w:webHidden/>
          </w:rPr>
          <w:tab/>
        </w:r>
        <w:r>
          <w:rPr>
            <w:noProof/>
            <w:webHidden/>
          </w:rPr>
          <w:fldChar w:fldCharType="begin"/>
        </w:r>
        <w:r>
          <w:rPr>
            <w:noProof/>
            <w:webHidden/>
          </w:rPr>
          <w:instrText xml:space="preserve"> PAGEREF _Toc189811996 \h </w:instrText>
        </w:r>
        <w:r>
          <w:rPr>
            <w:noProof/>
            <w:webHidden/>
          </w:rPr>
        </w:r>
        <w:r>
          <w:rPr>
            <w:noProof/>
            <w:webHidden/>
          </w:rPr>
          <w:fldChar w:fldCharType="separate"/>
        </w:r>
        <w:r>
          <w:rPr>
            <w:noProof/>
            <w:webHidden/>
          </w:rPr>
          <w:t>4</w:t>
        </w:r>
        <w:r>
          <w:rPr>
            <w:noProof/>
            <w:webHidden/>
          </w:rPr>
          <w:fldChar w:fldCharType="end"/>
        </w:r>
      </w:hyperlink>
    </w:p>
    <w:p w14:paraId="5C83DFA2" w14:textId="3CA7413E" w:rsidR="00932D32" w:rsidRDefault="00932D32">
      <w:pPr>
        <w:pStyle w:val="TM1"/>
        <w:rPr>
          <w:rFonts w:asciiTheme="minorHAnsi" w:eastAsiaTheme="minorEastAsia" w:hAnsiTheme="minorHAnsi" w:cstheme="minorBidi"/>
          <w:b w:val="0"/>
          <w:bCs w:val="0"/>
          <w:caps w:val="0"/>
          <w:noProof/>
          <w:kern w:val="2"/>
          <w:sz w:val="24"/>
          <w:szCs w:val="24"/>
          <w14:ligatures w14:val="standardContextual"/>
        </w:rPr>
      </w:pPr>
      <w:hyperlink w:anchor="_Toc189811997" w:history="1">
        <w:r w:rsidRPr="00435A16">
          <w:rPr>
            <w:rStyle w:val="Lienhypertexte"/>
            <w:noProof/>
          </w:rPr>
          <w:t>3.</w:t>
        </w:r>
        <w:r>
          <w:rPr>
            <w:rFonts w:asciiTheme="minorHAnsi" w:eastAsiaTheme="minorEastAsia" w:hAnsiTheme="minorHAnsi" w:cstheme="minorBidi"/>
            <w:b w:val="0"/>
            <w:bCs w:val="0"/>
            <w:caps w:val="0"/>
            <w:noProof/>
            <w:kern w:val="2"/>
            <w:sz w:val="24"/>
            <w:szCs w:val="24"/>
            <w14:ligatures w14:val="standardContextual"/>
          </w:rPr>
          <w:tab/>
        </w:r>
        <w:r w:rsidRPr="00435A16">
          <w:rPr>
            <w:rStyle w:val="Lienhypertexte"/>
            <w:noProof/>
          </w:rPr>
          <w:t>PAramÉtrage dossier Étalon ISACOMPTA CONNECT</w:t>
        </w:r>
        <w:r>
          <w:rPr>
            <w:noProof/>
            <w:webHidden/>
          </w:rPr>
          <w:tab/>
        </w:r>
        <w:r>
          <w:rPr>
            <w:noProof/>
            <w:webHidden/>
          </w:rPr>
          <w:fldChar w:fldCharType="begin"/>
        </w:r>
        <w:r>
          <w:rPr>
            <w:noProof/>
            <w:webHidden/>
          </w:rPr>
          <w:instrText xml:space="preserve"> PAGEREF _Toc189811997 \h </w:instrText>
        </w:r>
        <w:r>
          <w:rPr>
            <w:noProof/>
            <w:webHidden/>
          </w:rPr>
        </w:r>
        <w:r>
          <w:rPr>
            <w:noProof/>
            <w:webHidden/>
          </w:rPr>
          <w:fldChar w:fldCharType="separate"/>
        </w:r>
        <w:r>
          <w:rPr>
            <w:noProof/>
            <w:webHidden/>
          </w:rPr>
          <w:t>5</w:t>
        </w:r>
        <w:r>
          <w:rPr>
            <w:noProof/>
            <w:webHidden/>
          </w:rPr>
          <w:fldChar w:fldCharType="end"/>
        </w:r>
      </w:hyperlink>
    </w:p>
    <w:p w14:paraId="4A27208C" w14:textId="5312325F"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1998" w:history="1">
        <w:r w:rsidRPr="00435A16">
          <w:rPr>
            <w:rStyle w:val="Lienhypertexte"/>
            <w:noProof/>
          </w:rPr>
          <w:t>3.1</w:t>
        </w:r>
        <w:r>
          <w:rPr>
            <w:rFonts w:asciiTheme="minorHAnsi" w:eastAsiaTheme="minorEastAsia" w:hAnsiTheme="minorHAnsi" w:cstheme="minorBidi"/>
            <w:noProof/>
            <w:kern w:val="2"/>
            <w:sz w:val="24"/>
            <w:szCs w:val="24"/>
            <w14:ligatures w14:val="standardContextual"/>
          </w:rPr>
          <w:tab/>
        </w:r>
        <w:r w:rsidRPr="00435A16">
          <w:rPr>
            <w:rStyle w:val="Lienhypertexte"/>
            <w:noProof/>
          </w:rPr>
          <w:t>Propriétés du dossier étalon</w:t>
        </w:r>
        <w:r>
          <w:rPr>
            <w:noProof/>
            <w:webHidden/>
          </w:rPr>
          <w:tab/>
        </w:r>
        <w:r>
          <w:rPr>
            <w:noProof/>
            <w:webHidden/>
          </w:rPr>
          <w:fldChar w:fldCharType="begin"/>
        </w:r>
        <w:r>
          <w:rPr>
            <w:noProof/>
            <w:webHidden/>
          </w:rPr>
          <w:instrText xml:space="preserve"> PAGEREF _Toc189811998 \h </w:instrText>
        </w:r>
        <w:r>
          <w:rPr>
            <w:noProof/>
            <w:webHidden/>
          </w:rPr>
        </w:r>
        <w:r>
          <w:rPr>
            <w:noProof/>
            <w:webHidden/>
          </w:rPr>
          <w:fldChar w:fldCharType="separate"/>
        </w:r>
        <w:r>
          <w:rPr>
            <w:noProof/>
            <w:webHidden/>
          </w:rPr>
          <w:t>5</w:t>
        </w:r>
        <w:r>
          <w:rPr>
            <w:noProof/>
            <w:webHidden/>
          </w:rPr>
          <w:fldChar w:fldCharType="end"/>
        </w:r>
      </w:hyperlink>
    </w:p>
    <w:p w14:paraId="5A186B68" w14:textId="72766B30"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1999" w:history="1">
        <w:r w:rsidRPr="00435A16">
          <w:rPr>
            <w:rStyle w:val="Lienhypertexte"/>
            <w:noProof/>
          </w:rPr>
          <w:t>3.2</w:t>
        </w:r>
        <w:r>
          <w:rPr>
            <w:rFonts w:asciiTheme="minorHAnsi" w:eastAsiaTheme="minorEastAsia" w:hAnsiTheme="minorHAnsi" w:cstheme="minorBidi"/>
            <w:noProof/>
            <w:kern w:val="2"/>
            <w:sz w:val="24"/>
            <w:szCs w:val="24"/>
            <w14:ligatures w14:val="standardContextual"/>
          </w:rPr>
          <w:tab/>
        </w:r>
        <w:r w:rsidRPr="00435A16">
          <w:rPr>
            <w:rStyle w:val="Lienhypertexte"/>
            <w:noProof/>
          </w:rPr>
          <w:t>Préférences Caisse</w:t>
        </w:r>
        <w:r>
          <w:rPr>
            <w:noProof/>
            <w:webHidden/>
          </w:rPr>
          <w:tab/>
        </w:r>
        <w:r>
          <w:rPr>
            <w:noProof/>
            <w:webHidden/>
          </w:rPr>
          <w:fldChar w:fldCharType="begin"/>
        </w:r>
        <w:r>
          <w:rPr>
            <w:noProof/>
            <w:webHidden/>
          </w:rPr>
          <w:instrText xml:space="preserve"> PAGEREF _Toc189811999 \h </w:instrText>
        </w:r>
        <w:r>
          <w:rPr>
            <w:noProof/>
            <w:webHidden/>
          </w:rPr>
        </w:r>
        <w:r>
          <w:rPr>
            <w:noProof/>
            <w:webHidden/>
          </w:rPr>
          <w:fldChar w:fldCharType="separate"/>
        </w:r>
        <w:r>
          <w:rPr>
            <w:noProof/>
            <w:webHidden/>
          </w:rPr>
          <w:t>5</w:t>
        </w:r>
        <w:r>
          <w:rPr>
            <w:noProof/>
            <w:webHidden/>
          </w:rPr>
          <w:fldChar w:fldCharType="end"/>
        </w:r>
      </w:hyperlink>
    </w:p>
    <w:p w14:paraId="75DD58BC" w14:textId="106CC454"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2000" w:history="1">
        <w:r w:rsidRPr="00435A16">
          <w:rPr>
            <w:rStyle w:val="Lienhypertexte"/>
            <w:noProof/>
          </w:rPr>
          <w:t>3.3</w:t>
        </w:r>
        <w:r>
          <w:rPr>
            <w:rFonts w:asciiTheme="minorHAnsi" w:eastAsiaTheme="minorEastAsia" w:hAnsiTheme="minorHAnsi" w:cstheme="minorBidi"/>
            <w:noProof/>
            <w:kern w:val="2"/>
            <w:sz w:val="24"/>
            <w:szCs w:val="24"/>
            <w14:ligatures w14:val="standardContextual"/>
          </w:rPr>
          <w:tab/>
        </w:r>
        <w:r w:rsidRPr="00435A16">
          <w:rPr>
            <w:rStyle w:val="Lienhypertexte"/>
            <w:noProof/>
          </w:rPr>
          <w:t>Saisie des catégories disponibles pour les dossiers</w:t>
        </w:r>
        <w:r>
          <w:rPr>
            <w:noProof/>
            <w:webHidden/>
          </w:rPr>
          <w:tab/>
        </w:r>
        <w:r>
          <w:rPr>
            <w:noProof/>
            <w:webHidden/>
          </w:rPr>
          <w:fldChar w:fldCharType="begin"/>
        </w:r>
        <w:r>
          <w:rPr>
            <w:noProof/>
            <w:webHidden/>
          </w:rPr>
          <w:instrText xml:space="preserve"> PAGEREF _Toc189812000 \h </w:instrText>
        </w:r>
        <w:r>
          <w:rPr>
            <w:noProof/>
            <w:webHidden/>
          </w:rPr>
        </w:r>
        <w:r>
          <w:rPr>
            <w:noProof/>
            <w:webHidden/>
          </w:rPr>
          <w:fldChar w:fldCharType="separate"/>
        </w:r>
        <w:r>
          <w:rPr>
            <w:noProof/>
            <w:webHidden/>
          </w:rPr>
          <w:t>6</w:t>
        </w:r>
        <w:r>
          <w:rPr>
            <w:noProof/>
            <w:webHidden/>
          </w:rPr>
          <w:fldChar w:fldCharType="end"/>
        </w:r>
      </w:hyperlink>
    </w:p>
    <w:p w14:paraId="47A209F9" w14:textId="25F2C12D"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2001" w:history="1">
        <w:r w:rsidRPr="00435A16">
          <w:rPr>
            <w:rStyle w:val="Lienhypertexte"/>
            <w:noProof/>
          </w:rPr>
          <w:t>3.4</w:t>
        </w:r>
        <w:r>
          <w:rPr>
            <w:rFonts w:asciiTheme="minorHAnsi" w:eastAsiaTheme="minorEastAsia" w:hAnsiTheme="minorHAnsi" w:cstheme="minorBidi"/>
            <w:noProof/>
            <w:kern w:val="2"/>
            <w:sz w:val="24"/>
            <w:szCs w:val="24"/>
            <w14:ligatures w14:val="standardContextual"/>
          </w:rPr>
          <w:tab/>
        </w:r>
        <w:r w:rsidRPr="00435A16">
          <w:rPr>
            <w:rStyle w:val="Lienhypertexte"/>
            <w:noProof/>
          </w:rPr>
          <w:t>Saisie des modes de règlements disponibles pour les dossiers</w:t>
        </w:r>
        <w:r>
          <w:rPr>
            <w:noProof/>
            <w:webHidden/>
          </w:rPr>
          <w:tab/>
        </w:r>
        <w:r>
          <w:rPr>
            <w:noProof/>
            <w:webHidden/>
          </w:rPr>
          <w:fldChar w:fldCharType="begin"/>
        </w:r>
        <w:r>
          <w:rPr>
            <w:noProof/>
            <w:webHidden/>
          </w:rPr>
          <w:instrText xml:space="preserve"> PAGEREF _Toc189812001 \h </w:instrText>
        </w:r>
        <w:r>
          <w:rPr>
            <w:noProof/>
            <w:webHidden/>
          </w:rPr>
        </w:r>
        <w:r>
          <w:rPr>
            <w:noProof/>
            <w:webHidden/>
          </w:rPr>
          <w:fldChar w:fldCharType="separate"/>
        </w:r>
        <w:r>
          <w:rPr>
            <w:noProof/>
            <w:webHidden/>
          </w:rPr>
          <w:t>6</w:t>
        </w:r>
        <w:r>
          <w:rPr>
            <w:noProof/>
            <w:webHidden/>
          </w:rPr>
          <w:fldChar w:fldCharType="end"/>
        </w:r>
      </w:hyperlink>
    </w:p>
    <w:p w14:paraId="2E658208" w14:textId="58C5530E" w:rsidR="00932D32" w:rsidRDefault="00932D32">
      <w:pPr>
        <w:pStyle w:val="TM1"/>
        <w:rPr>
          <w:rFonts w:asciiTheme="minorHAnsi" w:eastAsiaTheme="minorEastAsia" w:hAnsiTheme="minorHAnsi" w:cstheme="minorBidi"/>
          <w:b w:val="0"/>
          <w:bCs w:val="0"/>
          <w:caps w:val="0"/>
          <w:noProof/>
          <w:kern w:val="2"/>
          <w:sz w:val="24"/>
          <w:szCs w:val="24"/>
          <w14:ligatures w14:val="standardContextual"/>
        </w:rPr>
      </w:pPr>
      <w:hyperlink w:anchor="_Toc189812002" w:history="1">
        <w:r w:rsidRPr="00435A16">
          <w:rPr>
            <w:rStyle w:val="Lienhypertexte"/>
            <w:noProof/>
          </w:rPr>
          <w:t>4.</w:t>
        </w:r>
        <w:r>
          <w:rPr>
            <w:rFonts w:asciiTheme="minorHAnsi" w:eastAsiaTheme="minorEastAsia" w:hAnsiTheme="minorHAnsi" w:cstheme="minorBidi"/>
            <w:b w:val="0"/>
            <w:bCs w:val="0"/>
            <w:caps w:val="0"/>
            <w:noProof/>
            <w:kern w:val="2"/>
            <w:sz w:val="24"/>
            <w:szCs w:val="24"/>
            <w14:ligatures w14:val="standardContextual"/>
          </w:rPr>
          <w:tab/>
        </w:r>
        <w:r w:rsidRPr="00435A16">
          <w:rPr>
            <w:rStyle w:val="Lienhypertexte"/>
            <w:noProof/>
          </w:rPr>
          <w:t>ParamÉtrage du dossier ISACOMPTA CONNECT</w:t>
        </w:r>
        <w:r>
          <w:rPr>
            <w:noProof/>
            <w:webHidden/>
          </w:rPr>
          <w:tab/>
        </w:r>
        <w:r>
          <w:rPr>
            <w:noProof/>
            <w:webHidden/>
          </w:rPr>
          <w:fldChar w:fldCharType="begin"/>
        </w:r>
        <w:r>
          <w:rPr>
            <w:noProof/>
            <w:webHidden/>
          </w:rPr>
          <w:instrText xml:space="preserve"> PAGEREF _Toc189812002 \h </w:instrText>
        </w:r>
        <w:r>
          <w:rPr>
            <w:noProof/>
            <w:webHidden/>
          </w:rPr>
        </w:r>
        <w:r>
          <w:rPr>
            <w:noProof/>
            <w:webHidden/>
          </w:rPr>
          <w:fldChar w:fldCharType="separate"/>
        </w:r>
        <w:r>
          <w:rPr>
            <w:noProof/>
            <w:webHidden/>
          </w:rPr>
          <w:t>7</w:t>
        </w:r>
        <w:r>
          <w:rPr>
            <w:noProof/>
            <w:webHidden/>
          </w:rPr>
          <w:fldChar w:fldCharType="end"/>
        </w:r>
      </w:hyperlink>
    </w:p>
    <w:p w14:paraId="073A27F4" w14:textId="75A86BCD" w:rsidR="00932D32" w:rsidRDefault="00932D32">
      <w:pPr>
        <w:pStyle w:val="TM1"/>
        <w:rPr>
          <w:rFonts w:asciiTheme="minorHAnsi" w:eastAsiaTheme="minorEastAsia" w:hAnsiTheme="minorHAnsi" w:cstheme="minorBidi"/>
          <w:b w:val="0"/>
          <w:bCs w:val="0"/>
          <w:caps w:val="0"/>
          <w:noProof/>
          <w:kern w:val="2"/>
          <w:sz w:val="24"/>
          <w:szCs w:val="24"/>
          <w14:ligatures w14:val="standardContextual"/>
        </w:rPr>
      </w:pPr>
      <w:hyperlink w:anchor="_Toc189812003" w:history="1">
        <w:r w:rsidRPr="00435A16">
          <w:rPr>
            <w:rStyle w:val="Lienhypertexte"/>
            <w:noProof/>
          </w:rPr>
          <w:t>5.</w:t>
        </w:r>
        <w:r>
          <w:rPr>
            <w:rFonts w:asciiTheme="minorHAnsi" w:eastAsiaTheme="minorEastAsia" w:hAnsiTheme="minorHAnsi" w:cstheme="minorBidi"/>
            <w:b w:val="0"/>
            <w:bCs w:val="0"/>
            <w:caps w:val="0"/>
            <w:noProof/>
            <w:kern w:val="2"/>
            <w:sz w:val="24"/>
            <w:szCs w:val="24"/>
            <w14:ligatures w14:val="standardContextual"/>
          </w:rPr>
          <w:tab/>
        </w:r>
        <w:r w:rsidRPr="00435A16">
          <w:rPr>
            <w:rStyle w:val="Lienhypertexte"/>
            <w:noProof/>
          </w:rPr>
          <w:t>ParamÉtrage du dossier sur le site web</w:t>
        </w:r>
        <w:r>
          <w:rPr>
            <w:noProof/>
            <w:webHidden/>
          </w:rPr>
          <w:tab/>
        </w:r>
        <w:r>
          <w:rPr>
            <w:noProof/>
            <w:webHidden/>
          </w:rPr>
          <w:fldChar w:fldCharType="begin"/>
        </w:r>
        <w:r>
          <w:rPr>
            <w:noProof/>
            <w:webHidden/>
          </w:rPr>
          <w:instrText xml:space="preserve"> PAGEREF _Toc189812003 \h </w:instrText>
        </w:r>
        <w:r>
          <w:rPr>
            <w:noProof/>
            <w:webHidden/>
          </w:rPr>
        </w:r>
        <w:r>
          <w:rPr>
            <w:noProof/>
            <w:webHidden/>
          </w:rPr>
          <w:fldChar w:fldCharType="separate"/>
        </w:r>
        <w:r>
          <w:rPr>
            <w:noProof/>
            <w:webHidden/>
          </w:rPr>
          <w:t>7</w:t>
        </w:r>
        <w:r>
          <w:rPr>
            <w:noProof/>
            <w:webHidden/>
          </w:rPr>
          <w:fldChar w:fldCharType="end"/>
        </w:r>
      </w:hyperlink>
    </w:p>
    <w:p w14:paraId="5D1B7436" w14:textId="03B363B0"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2004" w:history="1">
        <w:r w:rsidRPr="00435A16">
          <w:rPr>
            <w:rStyle w:val="Lienhypertexte"/>
            <w:noProof/>
          </w:rPr>
          <w:t>5.1</w:t>
        </w:r>
        <w:r>
          <w:rPr>
            <w:rFonts w:asciiTheme="minorHAnsi" w:eastAsiaTheme="minorEastAsia" w:hAnsiTheme="minorHAnsi" w:cstheme="minorBidi"/>
            <w:noProof/>
            <w:kern w:val="2"/>
            <w:sz w:val="24"/>
            <w:szCs w:val="24"/>
            <w14:ligatures w14:val="standardContextual"/>
          </w:rPr>
          <w:tab/>
        </w:r>
        <w:r w:rsidRPr="00435A16">
          <w:rPr>
            <w:rStyle w:val="Lienhypertexte"/>
            <w:noProof/>
          </w:rPr>
          <w:t>Préférences</w:t>
        </w:r>
        <w:r>
          <w:rPr>
            <w:noProof/>
            <w:webHidden/>
          </w:rPr>
          <w:tab/>
        </w:r>
        <w:r>
          <w:rPr>
            <w:noProof/>
            <w:webHidden/>
          </w:rPr>
          <w:fldChar w:fldCharType="begin"/>
        </w:r>
        <w:r>
          <w:rPr>
            <w:noProof/>
            <w:webHidden/>
          </w:rPr>
          <w:instrText xml:space="preserve"> PAGEREF _Toc189812004 \h </w:instrText>
        </w:r>
        <w:r>
          <w:rPr>
            <w:noProof/>
            <w:webHidden/>
          </w:rPr>
        </w:r>
        <w:r>
          <w:rPr>
            <w:noProof/>
            <w:webHidden/>
          </w:rPr>
          <w:fldChar w:fldCharType="separate"/>
        </w:r>
        <w:r>
          <w:rPr>
            <w:noProof/>
            <w:webHidden/>
          </w:rPr>
          <w:t>7</w:t>
        </w:r>
        <w:r>
          <w:rPr>
            <w:noProof/>
            <w:webHidden/>
          </w:rPr>
          <w:fldChar w:fldCharType="end"/>
        </w:r>
      </w:hyperlink>
    </w:p>
    <w:p w14:paraId="01461AC8" w14:textId="7778540D"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2005" w:history="1">
        <w:r w:rsidRPr="00435A16">
          <w:rPr>
            <w:rStyle w:val="Lienhypertexte"/>
            <w:noProof/>
          </w:rPr>
          <w:t>5.2</w:t>
        </w:r>
        <w:r>
          <w:rPr>
            <w:rFonts w:asciiTheme="minorHAnsi" w:eastAsiaTheme="minorEastAsia" w:hAnsiTheme="minorHAnsi" w:cstheme="minorBidi"/>
            <w:noProof/>
            <w:kern w:val="2"/>
            <w:sz w:val="24"/>
            <w:szCs w:val="24"/>
            <w14:ligatures w14:val="standardContextual"/>
          </w:rPr>
          <w:tab/>
        </w:r>
        <w:r w:rsidRPr="00435A16">
          <w:rPr>
            <w:rStyle w:val="Lienhypertexte"/>
            <w:noProof/>
          </w:rPr>
          <w:t>Modes de règlements</w:t>
        </w:r>
        <w:r>
          <w:rPr>
            <w:noProof/>
            <w:webHidden/>
          </w:rPr>
          <w:tab/>
        </w:r>
        <w:r>
          <w:rPr>
            <w:noProof/>
            <w:webHidden/>
          </w:rPr>
          <w:fldChar w:fldCharType="begin"/>
        </w:r>
        <w:r>
          <w:rPr>
            <w:noProof/>
            <w:webHidden/>
          </w:rPr>
          <w:instrText xml:space="preserve"> PAGEREF _Toc189812005 \h </w:instrText>
        </w:r>
        <w:r>
          <w:rPr>
            <w:noProof/>
            <w:webHidden/>
          </w:rPr>
        </w:r>
        <w:r>
          <w:rPr>
            <w:noProof/>
            <w:webHidden/>
          </w:rPr>
          <w:fldChar w:fldCharType="separate"/>
        </w:r>
        <w:r>
          <w:rPr>
            <w:noProof/>
            <w:webHidden/>
          </w:rPr>
          <w:t>8</w:t>
        </w:r>
        <w:r>
          <w:rPr>
            <w:noProof/>
            <w:webHidden/>
          </w:rPr>
          <w:fldChar w:fldCharType="end"/>
        </w:r>
      </w:hyperlink>
    </w:p>
    <w:p w14:paraId="797E11FE" w14:textId="75E5E0FA"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2006" w:history="1">
        <w:r w:rsidRPr="00435A16">
          <w:rPr>
            <w:rStyle w:val="Lienhypertexte"/>
            <w:noProof/>
          </w:rPr>
          <w:t>5.3</w:t>
        </w:r>
        <w:r>
          <w:rPr>
            <w:rFonts w:asciiTheme="minorHAnsi" w:eastAsiaTheme="minorEastAsia" w:hAnsiTheme="minorHAnsi" w:cstheme="minorBidi"/>
            <w:noProof/>
            <w:kern w:val="2"/>
            <w:sz w:val="24"/>
            <w:szCs w:val="24"/>
            <w14:ligatures w14:val="standardContextual"/>
          </w:rPr>
          <w:tab/>
        </w:r>
        <w:r w:rsidRPr="00435A16">
          <w:rPr>
            <w:rStyle w:val="Lienhypertexte"/>
            <w:noProof/>
          </w:rPr>
          <w:t>Catégories de mouvements</w:t>
        </w:r>
        <w:r>
          <w:rPr>
            <w:noProof/>
            <w:webHidden/>
          </w:rPr>
          <w:tab/>
        </w:r>
        <w:r>
          <w:rPr>
            <w:noProof/>
            <w:webHidden/>
          </w:rPr>
          <w:fldChar w:fldCharType="begin"/>
        </w:r>
        <w:r>
          <w:rPr>
            <w:noProof/>
            <w:webHidden/>
          </w:rPr>
          <w:instrText xml:space="preserve"> PAGEREF _Toc189812006 \h </w:instrText>
        </w:r>
        <w:r>
          <w:rPr>
            <w:noProof/>
            <w:webHidden/>
          </w:rPr>
        </w:r>
        <w:r>
          <w:rPr>
            <w:noProof/>
            <w:webHidden/>
          </w:rPr>
          <w:fldChar w:fldCharType="separate"/>
        </w:r>
        <w:r>
          <w:rPr>
            <w:noProof/>
            <w:webHidden/>
          </w:rPr>
          <w:t>9</w:t>
        </w:r>
        <w:r>
          <w:rPr>
            <w:noProof/>
            <w:webHidden/>
          </w:rPr>
          <w:fldChar w:fldCharType="end"/>
        </w:r>
      </w:hyperlink>
    </w:p>
    <w:p w14:paraId="748524F9" w14:textId="6311E5AE"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2007" w:history="1">
        <w:r w:rsidRPr="00435A16">
          <w:rPr>
            <w:rStyle w:val="Lienhypertexte"/>
            <w:noProof/>
          </w:rPr>
          <w:t>5.4</w:t>
        </w:r>
        <w:r>
          <w:rPr>
            <w:rFonts w:asciiTheme="minorHAnsi" w:eastAsiaTheme="minorEastAsia" w:hAnsiTheme="minorHAnsi" w:cstheme="minorBidi"/>
            <w:noProof/>
            <w:kern w:val="2"/>
            <w:sz w:val="24"/>
            <w:szCs w:val="24"/>
            <w14:ligatures w14:val="standardContextual"/>
          </w:rPr>
          <w:tab/>
        </w:r>
        <w:r w:rsidRPr="00435A16">
          <w:rPr>
            <w:rStyle w:val="Lienhypertexte"/>
            <w:noProof/>
          </w:rPr>
          <w:t>Paramètres des points de vente</w:t>
        </w:r>
        <w:r>
          <w:rPr>
            <w:noProof/>
            <w:webHidden/>
          </w:rPr>
          <w:tab/>
        </w:r>
        <w:r>
          <w:rPr>
            <w:noProof/>
            <w:webHidden/>
          </w:rPr>
          <w:fldChar w:fldCharType="begin"/>
        </w:r>
        <w:r>
          <w:rPr>
            <w:noProof/>
            <w:webHidden/>
          </w:rPr>
          <w:instrText xml:space="preserve"> PAGEREF _Toc189812007 \h </w:instrText>
        </w:r>
        <w:r>
          <w:rPr>
            <w:noProof/>
            <w:webHidden/>
          </w:rPr>
        </w:r>
        <w:r>
          <w:rPr>
            <w:noProof/>
            <w:webHidden/>
          </w:rPr>
          <w:fldChar w:fldCharType="separate"/>
        </w:r>
        <w:r>
          <w:rPr>
            <w:noProof/>
            <w:webHidden/>
          </w:rPr>
          <w:t>9</w:t>
        </w:r>
        <w:r>
          <w:rPr>
            <w:noProof/>
            <w:webHidden/>
          </w:rPr>
          <w:fldChar w:fldCharType="end"/>
        </w:r>
      </w:hyperlink>
    </w:p>
    <w:p w14:paraId="32E858D2" w14:textId="1B253763" w:rsidR="00932D32" w:rsidRDefault="00932D32">
      <w:pPr>
        <w:pStyle w:val="TM1"/>
        <w:rPr>
          <w:rFonts w:asciiTheme="minorHAnsi" w:eastAsiaTheme="minorEastAsia" w:hAnsiTheme="minorHAnsi" w:cstheme="minorBidi"/>
          <w:b w:val="0"/>
          <w:bCs w:val="0"/>
          <w:caps w:val="0"/>
          <w:noProof/>
          <w:kern w:val="2"/>
          <w:sz w:val="24"/>
          <w:szCs w:val="24"/>
          <w14:ligatures w14:val="standardContextual"/>
        </w:rPr>
      </w:pPr>
      <w:hyperlink w:anchor="_Toc189812008" w:history="1">
        <w:r w:rsidRPr="00435A16">
          <w:rPr>
            <w:rStyle w:val="Lienhypertexte"/>
            <w:noProof/>
          </w:rPr>
          <w:t>6.</w:t>
        </w:r>
        <w:r>
          <w:rPr>
            <w:rFonts w:asciiTheme="minorHAnsi" w:eastAsiaTheme="minorEastAsia" w:hAnsiTheme="minorHAnsi" w:cstheme="minorBidi"/>
            <w:b w:val="0"/>
            <w:bCs w:val="0"/>
            <w:caps w:val="0"/>
            <w:noProof/>
            <w:kern w:val="2"/>
            <w:sz w:val="24"/>
            <w:szCs w:val="24"/>
            <w14:ligatures w14:val="standardContextual"/>
          </w:rPr>
          <w:tab/>
        </w:r>
        <w:r w:rsidRPr="00435A16">
          <w:rPr>
            <w:rStyle w:val="Lienhypertexte"/>
            <w:noProof/>
          </w:rPr>
          <w:t>Annexe : ParamÉtrage des Étalons standards</w:t>
        </w:r>
        <w:r>
          <w:rPr>
            <w:noProof/>
            <w:webHidden/>
          </w:rPr>
          <w:tab/>
        </w:r>
        <w:r>
          <w:rPr>
            <w:noProof/>
            <w:webHidden/>
          </w:rPr>
          <w:fldChar w:fldCharType="begin"/>
        </w:r>
        <w:r>
          <w:rPr>
            <w:noProof/>
            <w:webHidden/>
          </w:rPr>
          <w:instrText xml:space="preserve"> PAGEREF _Toc189812008 \h </w:instrText>
        </w:r>
        <w:r>
          <w:rPr>
            <w:noProof/>
            <w:webHidden/>
          </w:rPr>
        </w:r>
        <w:r>
          <w:rPr>
            <w:noProof/>
            <w:webHidden/>
          </w:rPr>
          <w:fldChar w:fldCharType="separate"/>
        </w:r>
        <w:r>
          <w:rPr>
            <w:noProof/>
            <w:webHidden/>
          </w:rPr>
          <w:t>11</w:t>
        </w:r>
        <w:r>
          <w:rPr>
            <w:noProof/>
            <w:webHidden/>
          </w:rPr>
          <w:fldChar w:fldCharType="end"/>
        </w:r>
      </w:hyperlink>
    </w:p>
    <w:p w14:paraId="16A44D94" w14:textId="5E6A07A9"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2009" w:history="1">
        <w:r w:rsidRPr="00435A16">
          <w:rPr>
            <w:rStyle w:val="Lienhypertexte"/>
            <w:noProof/>
          </w:rPr>
          <w:t>6.1</w:t>
        </w:r>
        <w:r>
          <w:rPr>
            <w:rFonts w:asciiTheme="minorHAnsi" w:eastAsiaTheme="minorEastAsia" w:hAnsiTheme="minorHAnsi" w:cstheme="minorBidi"/>
            <w:noProof/>
            <w:kern w:val="2"/>
            <w:sz w:val="24"/>
            <w:szCs w:val="24"/>
            <w14:ligatures w14:val="standardContextual"/>
          </w:rPr>
          <w:tab/>
        </w:r>
        <w:r w:rsidRPr="00435A16">
          <w:rPr>
            <w:rStyle w:val="Lienhypertexte"/>
            <w:noProof/>
          </w:rPr>
          <w:t>Paramétrage des catégories</w:t>
        </w:r>
        <w:r>
          <w:rPr>
            <w:noProof/>
            <w:webHidden/>
          </w:rPr>
          <w:tab/>
        </w:r>
        <w:r>
          <w:rPr>
            <w:noProof/>
            <w:webHidden/>
          </w:rPr>
          <w:fldChar w:fldCharType="begin"/>
        </w:r>
        <w:r>
          <w:rPr>
            <w:noProof/>
            <w:webHidden/>
          </w:rPr>
          <w:instrText xml:space="preserve"> PAGEREF _Toc189812009 \h </w:instrText>
        </w:r>
        <w:r>
          <w:rPr>
            <w:noProof/>
            <w:webHidden/>
          </w:rPr>
        </w:r>
        <w:r>
          <w:rPr>
            <w:noProof/>
            <w:webHidden/>
          </w:rPr>
          <w:fldChar w:fldCharType="separate"/>
        </w:r>
        <w:r>
          <w:rPr>
            <w:noProof/>
            <w:webHidden/>
          </w:rPr>
          <w:t>11</w:t>
        </w:r>
        <w:r>
          <w:rPr>
            <w:noProof/>
            <w:webHidden/>
          </w:rPr>
          <w:fldChar w:fldCharType="end"/>
        </w:r>
      </w:hyperlink>
    </w:p>
    <w:p w14:paraId="3840DFB6" w14:textId="44DB9E28" w:rsidR="00932D32" w:rsidRDefault="00932D32">
      <w:pPr>
        <w:pStyle w:val="TM2"/>
        <w:rPr>
          <w:rFonts w:asciiTheme="minorHAnsi" w:eastAsiaTheme="minorEastAsia" w:hAnsiTheme="minorHAnsi" w:cstheme="minorBidi"/>
          <w:noProof/>
          <w:kern w:val="2"/>
          <w:sz w:val="24"/>
          <w:szCs w:val="24"/>
          <w14:ligatures w14:val="standardContextual"/>
        </w:rPr>
      </w:pPr>
      <w:hyperlink w:anchor="_Toc189812010" w:history="1">
        <w:r w:rsidRPr="00435A16">
          <w:rPr>
            <w:rStyle w:val="Lienhypertexte"/>
            <w:noProof/>
          </w:rPr>
          <w:t>6.2</w:t>
        </w:r>
        <w:r>
          <w:rPr>
            <w:rFonts w:asciiTheme="minorHAnsi" w:eastAsiaTheme="minorEastAsia" w:hAnsiTheme="minorHAnsi" w:cstheme="minorBidi"/>
            <w:noProof/>
            <w:kern w:val="2"/>
            <w:sz w:val="24"/>
            <w:szCs w:val="24"/>
            <w14:ligatures w14:val="standardContextual"/>
          </w:rPr>
          <w:tab/>
        </w:r>
        <w:r w:rsidRPr="00435A16">
          <w:rPr>
            <w:rStyle w:val="Lienhypertexte"/>
            <w:noProof/>
          </w:rPr>
          <w:t>Paramétrage des modes de règlements</w:t>
        </w:r>
        <w:r>
          <w:rPr>
            <w:noProof/>
            <w:webHidden/>
          </w:rPr>
          <w:tab/>
        </w:r>
        <w:r>
          <w:rPr>
            <w:noProof/>
            <w:webHidden/>
          </w:rPr>
          <w:fldChar w:fldCharType="begin"/>
        </w:r>
        <w:r>
          <w:rPr>
            <w:noProof/>
            <w:webHidden/>
          </w:rPr>
          <w:instrText xml:space="preserve"> PAGEREF _Toc189812010 \h </w:instrText>
        </w:r>
        <w:r>
          <w:rPr>
            <w:noProof/>
            <w:webHidden/>
          </w:rPr>
        </w:r>
        <w:r>
          <w:rPr>
            <w:noProof/>
            <w:webHidden/>
          </w:rPr>
          <w:fldChar w:fldCharType="separate"/>
        </w:r>
        <w:r>
          <w:rPr>
            <w:noProof/>
            <w:webHidden/>
          </w:rPr>
          <w:t>12</w:t>
        </w:r>
        <w:r>
          <w:rPr>
            <w:noProof/>
            <w:webHidden/>
          </w:rPr>
          <w:fldChar w:fldCharType="end"/>
        </w:r>
      </w:hyperlink>
    </w:p>
    <w:p w14:paraId="41CB01CE" w14:textId="2BD324C2" w:rsidR="00005529" w:rsidRDefault="008F570E" w:rsidP="00A97DB6">
      <w:pPr>
        <w:ind w:left="0"/>
      </w:pPr>
      <w:r>
        <w:rPr>
          <w:rFonts w:ascii="Calibri" w:hAnsi="Calibri" w:cs="Arial"/>
          <w:b/>
          <w:bCs/>
          <w:caps/>
          <w:color w:val="404040"/>
          <w:kern w:val="32"/>
          <w:sz w:val="26"/>
          <w:szCs w:val="36"/>
        </w:rPr>
        <w:fldChar w:fldCharType="end"/>
      </w:r>
    </w:p>
    <w:p w14:paraId="24110E1C" w14:textId="77777777" w:rsidR="009924BF" w:rsidRDefault="009924BF" w:rsidP="00A97DB6">
      <w:pPr>
        <w:ind w:left="0"/>
      </w:pPr>
    </w:p>
    <w:p w14:paraId="3D570C95" w14:textId="77777777" w:rsidR="009924BF" w:rsidRDefault="009924BF" w:rsidP="00A97DB6">
      <w:pPr>
        <w:ind w:left="0"/>
      </w:pPr>
    </w:p>
    <w:p w14:paraId="4F8A83C0" w14:textId="77777777" w:rsidR="009924BF" w:rsidRDefault="009924BF" w:rsidP="00A97DB6">
      <w:pPr>
        <w:ind w:left="0"/>
      </w:pPr>
    </w:p>
    <w:p w14:paraId="0FED2B81" w14:textId="77777777" w:rsidR="00EB29E9" w:rsidRDefault="00EB29E9" w:rsidP="00A97DB6">
      <w:pPr>
        <w:ind w:left="0"/>
      </w:pPr>
    </w:p>
    <w:p w14:paraId="18AAA3AC" w14:textId="77777777" w:rsidR="00EB29E9" w:rsidRDefault="00EB29E9" w:rsidP="00A97DB6">
      <w:pPr>
        <w:ind w:left="0"/>
      </w:pPr>
    </w:p>
    <w:p w14:paraId="6555AC9D" w14:textId="77777777" w:rsidR="00EB29E9" w:rsidRDefault="00EB29E9" w:rsidP="00A97DB6">
      <w:pPr>
        <w:ind w:left="0"/>
      </w:pPr>
    </w:p>
    <w:p w14:paraId="4613A74F" w14:textId="77777777" w:rsidR="009924BF" w:rsidRDefault="009924BF" w:rsidP="00A97DB6">
      <w:pPr>
        <w:ind w:left="0"/>
      </w:pPr>
    </w:p>
    <w:p w14:paraId="7B066E1E" w14:textId="77777777" w:rsidR="00A06C43" w:rsidRDefault="00A06C43" w:rsidP="00A97DB6">
      <w:pPr>
        <w:ind w:left="0"/>
      </w:pPr>
    </w:p>
    <w:p w14:paraId="40BB6EBB" w14:textId="77777777" w:rsidR="00A06C43" w:rsidRDefault="00A06C43" w:rsidP="00A97DB6">
      <w:pPr>
        <w:ind w:left="0"/>
      </w:pPr>
    </w:p>
    <w:p w14:paraId="7193E342" w14:textId="3C2D23C9" w:rsidR="009924BF" w:rsidRPr="00C24496" w:rsidRDefault="00B73544" w:rsidP="007C6690">
      <w:pPr>
        <w:rPr>
          <w:i/>
          <w:noProof/>
        </w:rPr>
      </w:pPr>
      <w:r w:rsidRPr="00B73544">
        <w:rPr>
          <w:i/>
        </w:rPr>
        <w:t xml:space="preserve">Cette fiche documentaire est réalisée avec la version </w:t>
      </w:r>
      <w:r w:rsidR="00FD69FD">
        <w:rPr>
          <w:i/>
        </w:rPr>
        <w:t>17.10 d’ISACOMPTA</w:t>
      </w:r>
      <w:r w:rsidRPr="00B73544">
        <w:rPr>
          <w:i/>
        </w:rPr>
        <w:t>. Entre deux versions, des mises à jour du logiciel peuvent être opérées sans modification de la documentation. Elles sont présentées dans la documentation des nouveautés de la version sur votre espace client.</w:t>
      </w:r>
    </w:p>
    <w:p w14:paraId="51824752" w14:textId="77777777" w:rsidR="00005529" w:rsidRDefault="00005529" w:rsidP="007C6690">
      <w:pPr>
        <w:rPr>
          <w:noProof/>
        </w:rPr>
      </w:pPr>
      <w:r>
        <w:rPr>
          <w:noProof/>
        </w:rPr>
        <w:br w:type="page"/>
      </w:r>
    </w:p>
    <w:p w14:paraId="0AFE6921" w14:textId="77777777" w:rsidR="00FD69FD" w:rsidRDefault="00FD69FD" w:rsidP="00FD69FD">
      <w:r>
        <w:lastRenderedPageBreak/>
        <w:t>Cette fiche documentaire présente le paramétrage à effectuer sur un dossier pour utiliser le Z DE CAISSE (application accessible via le web).</w:t>
      </w:r>
    </w:p>
    <w:p w14:paraId="5D13D481" w14:textId="77777777" w:rsidR="00FD69FD" w:rsidRDefault="00FD69FD" w:rsidP="00FD69FD">
      <w:r>
        <w:t>Ce module permet au client d’envoyer au comptable sa caisse du jour via une saisie du Z de Caisse.</w:t>
      </w:r>
    </w:p>
    <w:p w14:paraId="5CCC3792" w14:textId="77777777" w:rsidR="00FD69FD" w:rsidRDefault="00FD69FD" w:rsidP="00FD69FD">
      <w:pPr>
        <w:rPr>
          <w:rFonts w:eastAsia="Calibri"/>
          <w:lang w:bidi="th-TH"/>
        </w:rPr>
      </w:pPr>
    </w:p>
    <w:p w14:paraId="217CCCA9" w14:textId="77777777" w:rsidR="00FD69FD" w:rsidRDefault="00FD69FD" w:rsidP="00FD69FD">
      <w:pPr>
        <w:pStyle w:val="Titre1"/>
        <w:rPr>
          <w:noProof/>
        </w:rPr>
      </w:pPr>
      <w:bookmarkStart w:id="16" w:name="_Toc175572987"/>
      <w:bookmarkStart w:id="17" w:name="_Toc189811993"/>
      <w:r>
        <w:rPr>
          <w:noProof/>
        </w:rPr>
        <w:t>ParamÉtrage gÉnÉral dans ISAGI CONNECT</w:t>
      </w:r>
      <w:bookmarkEnd w:id="16"/>
      <w:bookmarkEnd w:id="17"/>
    </w:p>
    <w:p w14:paraId="4BC42318" w14:textId="77777777" w:rsidR="00FD69FD" w:rsidRPr="0026415A" w:rsidRDefault="00FD69FD" w:rsidP="00FD69FD"/>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9"/>
        <w:gridCol w:w="9084"/>
      </w:tblGrid>
      <w:tr w:rsidR="00FD69FD" w:rsidRPr="00BE14FE" w14:paraId="2CBF05DD" w14:textId="77777777" w:rsidTr="00784B0F">
        <w:tc>
          <w:tcPr>
            <w:tcW w:w="773" w:type="dxa"/>
            <w:tcBorders>
              <w:top w:val="nil"/>
              <w:left w:val="nil"/>
              <w:bottom w:val="nil"/>
              <w:right w:val="nil"/>
            </w:tcBorders>
            <w:shd w:val="clear" w:color="auto" w:fill="auto"/>
            <w:vAlign w:val="center"/>
          </w:tcPr>
          <w:p w14:paraId="3E83364C" w14:textId="77777777" w:rsidR="00FD69FD" w:rsidRPr="00BE14FE" w:rsidRDefault="00FD69FD" w:rsidP="00784B0F">
            <w:pPr>
              <w:spacing w:after="60"/>
              <w:ind w:left="57" w:right="57"/>
              <w:jc w:val="center"/>
              <w:rPr>
                <w:rFonts w:cs="Tahoma"/>
                <w:szCs w:val="20"/>
              </w:rPr>
            </w:pPr>
            <w:r w:rsidRPr="00B829D3">
              <w:rPr>
                <w:rFonts w:cs="Tahoma"/>
              </w:rPr>
              <w:object w:dxaOrig="4320" w:dyaOrig="3690" w14:anchorId="684D04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27.6pt" o:ole="">
                  <v:imagedata r:id="rId18" o:title=""/>
                </v:shape>
                <o:OLEObject Type="Embed" ProgID="PBrush" ShapeID="_x0000_i1025" DrawAspect="Content" ObjectID="_1800424757" r:id="rId19"/>
              </w:object>
            </w:r>
          </w:p>
        </w:tc>
        <w:tc>
          <w:tcPr>
            <w:tcW w:w="9433" w:type="dxa"/>
            <w:tcBorders>
              <w:left w:val="nil"/>
              <w:bottom w:val="single" w:sz="4" w:space="0" w:color="auto"/>
            </w:tcBorders>
            <w:shd w:val="clear" w:color="auto" w:fill="auto"/>
            <w:vAlign w:val="center"/>
          </w:tcPr>
          <w:p w14:paraId="4AC6CEA3" w14:textId="77777777" w:rsidR="00FD69FD" w:rsidRDefault="00FD69FD" w:rsidP="00784B0F">
            <w:pPr>
              <w:spacing w:after="60"/>
              <w:ind w:left="57" w:right="57"/>
              <w:rPr>
                <w:rFonts w:cs="Tahoma"/>
                <w:b/>
                <w:szCs w:val="20"/>
              </w:rPr>
            </w:pPr>
            <w:r>
              <w:rPr>
                <w:rFonts w:cs="Tahoma"/>
                <w:b/>
                <w:szCs w:val="20"/>
              </w:rPr>
              <w:t>Vous devez avoir activé l’administration des outils collaboratifs d’ISAGI CONNECT pour pouvoir administrer Z DE CAISSE.</w:t>
            </w:r>
          </w:p>
          <w:p w14:paraId="47F21290" w14:textId="77777777" w:rsidR="00FD69FD" w:rsidRPr="0026415A" w:rsidRDefault="00FD69FD" w:rsidP="00784B0F">
            <w:pPr>
              <w:spacing w:after="60"/>
              <w:ind w:left="57" w:right="57"/>
              <w:jc w:val="center"/>
              <w:rPr>
                <w:rFonts w:cs="Tahoma"/>
                <w:i/>
                <w:szCs w:val="20"/>
              </w:rPr>
            </w:pPr>
            <w:r w:rsidRPr="0026415A">
              <w:rPr>
                <w:rFonts w:cs="Tahoma"/>
                <w:i/>
                <w:szCs w:val="20"/>
              </w:rPr>
              <w:t>Voir fiche documentaire « Administration Outils Collaboratifs » (TIERS_Outils_Collaboratifs.pdf)</w:t>
            </w:r>
          </w:p>
        </w:tc>
      </w:tr>
    </w:tbl>
    <w:p w14:paraId="3750CA2D" w14:textId="77777777" w:rsidR="00FD69FD" w:rsidRDefault="00FD69FD" w:rsidP="00FD69FD"/>
    <w:p w14:paraId="3168E07D" w14:textId="77777777" w:rsidR="00FD69FD" w:rsidRDefault="00FD69FD" w:rsidP="00FD69FD">
      <w:pPr>
        <w:pStyle w:val="SousTitre1"/>
      </w:pPr>
      <w:bookmarkStart w:id="18" w:name="_Toc175572988"/>
      <w:bookmarkStart w:id="19" w:name="_Toc189811994"/>
      <w:r>
        <w:t>Activation Z DE CAISSE pour le dossier</w:t>
      </w:r>
      <w:bookmarkEnd w:id="18"/>
      <w:bookmarkEnd w:id="19"/>
    </w:p>
    <w:p w14:paraId="1F78E178" w14:textId="77777777" w:rsidR="00FD69FD" w:rsidRDefault="00FD69FD" w:rsidP="00FD69FD">
      <w:r>
        <w:t xml:space="preserve">Chapitre </w:t>
      </w:r>
      <w:r w:rsidRPr="00F46469">
        <w:rPr>
          <w:i/>
        </w:rPr>
        <w:t>Outils collaboratifs</w:t>
      </w:r>
      <w:r>
        <w:t xml:space="preserve"> de la fiche client.</w:t>
      </w:r>
    </w:p>
    <w:p w14:paraId="7B6E8C10" w14:textId="797B99DE" w:rsidR="00FD69FD" w:rsidRDefault="00FD69FD" w:rsidP="00FD69FD">
      <w:pPr>
        <w:jc w:val="center"/>
      </w:pPr>
      <w:r>
        <w:rPr>
          <w:noProof/>
        </w:rPr>
        <mc:AlternateContent>
          <mc:Choice Requires="wps">
            <w:drawing>
              <wp:anchor distT="0" distB="0" distL="114300" distR="114300" simplePos="0" relativeHeight="251679744" behindDoc="0" locked="0" layoutInCell="1" allowOverlap="1" wp14:anchorId="705C2F1B" wp14:editId="568CFABA">
                <wp:simplePos x="0" y="0"/>
                <wp:positionH relativeFrom="column">
                  <wp:posOffset>4883150</wp:posOffset>
                </wp:positionH>
                <wp:positionV relativeFrom="paragraph">
                  <wp:posOffset>1870710</wp:posOffset>
                </wp:positionV>
                <wp:extent cx="913765" cy="177165"/>
                <wp:effectExtent l="15875" t="15240" r="13335" b="17145"/>
                <wp:wrapNone/>
                <wp:docPr id="1326844749"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3765" cy="17716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63E5CC" id="Rectangle 58" o:spid="_x0000_s1026" style="position:absolute;margin-left:384.5pt;margin-top:147.3pt;width:71.95pt;height:13.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" filled="f" strokecolor="red" strokeweight="1.5pt"/>
            </w:pict>
          </mc:Fallback>
        </mc:AlternateContent>
      </w:r>
      <w:r w:rsidRPr="00FA7BEF">
        <w:rPr>
          <w:noProof/>
        </w:rPr>
        <w:drawing>
          <wp:inline distT="0" distB="0" distL="0" distR="0" wp14:anchorId="6DC047B5" wp14:editId="19D41509">
            <wp:extent cx="5454650" cy="2038350"/>
            <wp:effectExtent l="0" t="0" r="0" b="0"/>
            <wp:docPr id="642090170" name="Image 55"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090170" name="Image 55" descr="Une image contenant texte, capture d’écran, logiciel, Page web&#10;&#10;Description générée automatiqueme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54650" cy="2038350"/>
                    </a:xfrm>
                    <a:prstGeom prst="rect">
                      <a:avLst/>
                    </a:prstGeom>
                    <a:noFill/>
                    <a:ln>
                      <a:noFill/>
                    </a:ln>
                  </pic:spPr>
                </pic:pic>
              </a:graphicData>
            </a:graphic>
          </wp:inline>
        </w:drawing>
      </w:r>
    </w:p>
    <w:p w14:paraId="5B0028FD" w14:textId="77777777" w:rsidR="00FD69FD" w:rsidRDefault="00FD69FD" w:rsidP="00FD69FD"/>
    <w:p w14:paraId="30315065" w14:textId="77777777" w:rsidR="00FD69FD" w:rsidRDefault="00FD69FD" w:rsidP="00FD69FD">
      <w:r>
        <w:t>L’option ‘Z de caisse’ peut être cochée si la zone ‘Comptabilité’ a pour valeur ‘Isacompta Collaboratif’.</w:t>
      </w:r>
    </w:p>
    <w:p w14:paraId="6EE60E67" w14:textId="77777777" w:rsidR="00FD69FD" w:rsidRDefault="00FD69FD" w:rsidP="00FD69FD"/>
    <w:p w14:paraId="0AC36BD9" w14:textId="77777777" w:rsidR="00FD69FD" w:rsidRDefault="00FD69FD" w:rsidP="00FD69FD">
      <w:pPr>
        <w:pStyle w:val="SousTitre1"/>
      </w:pPr>
      <w:bookmarkStart w:id="20" w:name="_Toc175572989"/>
      <w:bookmarkStart w:id="21" w:name="_Toc189811995"/>
      <w:r>
        <w:t>Gestion des utilisateurs de Z DE CAISSE</w:t>
      </w:r>
      <w:bookmarkEnd w:id="20"/>
      <w:bookmarkEnd w:id="21"/>
    </w:p>
    <w:p w14:paraId="060D2300" w14:textId="77777777" w:rsidR="00FD69FD" w:rsidRDefault="00FD69FD" w:rsidP="00FD69FD">
      <w:r>
        <w:t>Pour que le client puisse utiliser le module, il faut :</w:t>
      </w:r>
    </w:p>
    <w:p w14:paraId="41046F32" w14:textId="77777777" w:rsidR="00FD69FD" w:rsidRDefault="00FD69FD" w:rsidP="00FD69FD">
      <w:r>
        <w:t>- Qu’il soit identifié dans la liste des utilisateurs externes.</w:t>
      </w:r>
    </w:p>
    <w:p w14:paraId="622AB3D8" w14:textId="77777777" w:rsidR="00FD69FD" w:rsidRDefault="00FD69FD" w:rsidP="00FD69FD">
      <w:r>
        <w:t>- Que l’option ‘Z caisse’ soit cochée.</w:t>
      </w:r>
    </w:p>
    <w:p w14:paraId="1B4247C7" w14:textId="101B9749" w:rsidR="00FD69FD" w:rsidRDefault="00FD69FD" w:rsidP="00FD69FD">
      <w:pPr>
        <w:jc w:val="center"/>
      </w:pPr>
      <w:r>
        <w:rPr>
          <w:noProof/>
        </w:rPr>
        <mc:AlternateContent>
          <mc:Choice Requires="wps">
            <w:drawing>
              <wp:anchor distT="0" distB="0" distL="114300" distR="114300" simplePos="0" relativeHeight="251680768" behindDoc="0" locked="0" layoutInCell="1" allowOverlap="1" wp14:anchorId="1B880AB5" wp14:editId="40B58E29">
                <wp:simplePos x="0" y="0"/>
                <wp:positionH relativeFrom="column">
                  <wp:posOffset>6017260</wp:posOffset>
                </wp:positionH>
                <wp:positionV relativeFrom="paragraph">
                  <wp:posOffset>419735</wp:posOffset>
                </wp:positionV>
                <wp:extent cx="466090" cy="287020"/>
                <wp:effectExtent l="16510" t="17780" r="12700" b="9525"/>
                <wp:wrapNone/>
                <wp:docPr id="117053876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090" cy="28702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A0D653" id="Rectangle 57" o:spid="_x0000_s1026" style="position:absolute;margin-left:473.8pt;margin-top:33.05pt;width:36.7pt;height:22.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" filled="f" strokecolor="red" strokeweight="1.5pt"/>
            </w:pict>
          </mc:Fallback>
        </mc:AlternateContent>
      </w:r>
      <w:r w:rsidRPr="00FA7BEF">
        <w:rPr>
          <w:noProof/>
        </w:rPr>
        <w:drawing>
          <wp:inline distT="0" distB="0" distL="0" distR="0" wp14:anchorId="048BD827" wp14:editId="7837B5C2">
            <wp:extent cx="5784850" cy="914400"/>
            <wp:effectExtent l="0" t="0" r="6350" b="0"/>
            <wp:docPr id="1267628366" name="Image 54" descr="Une image contenant capture d’écran, texte, logiciel,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628366" name="Image 54" descr="Une image contenant capture d’écran, texte, logiciel, ligne&#10;&#10;Description générée automatiquemen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84850" cy="914400"/>
                    </a:xfrm>
                    <a:prstGeom prst="rect">
                      <a:avLst/>
                    </a:prstGeom>
                    <a:noFill/>
                    <a:ln>
                      <a:noFill/>
                    </a:ln>
                  </pic:spPr>
                </pic:pic>
              </a:graphicData>
            </a:graphic>
          </wp:inline>
        </w:drawing>
      </w:r>
    </w:p>
    <w:p w14:paraId="58C85CC2" w14:textId="77777777" w:rsidR="00FD69FD" w:rsidRDefault="00FD69FD" w:rsidP="00FD69FD"/>
    <w:p w14:paraId="199B528C" w14:textId="52032C0B" w:rsidR="00FD69FD" w:rsidRPr="001537D1" w:rsidRDefault="00FD69FD" w:rsidP="00FD69FD">
      <w:pPr>
        <w:rPr>
          <w:i/>
        </w:rPr>
      </w:pPr>
      <w:r>
        <w:t xml:space="preserve">- Qu’il ait le rôle ‘Utilisateur’ ou ‘Responsable’ : Par défaut, le rôle ‘Utilisateur est attribué. Pour le modifier, cliquer sur le bouton </w:t>
      </w:r>
      <w:r w:rsidRPr="00FA7BEF">
        <w:rPr>
          <w:noProof/>
        </w:rPr>
        <w:drawing>
          <wp:inline distT="0" distB="0" distL="0" distR="0" wp14:anchorId="03F00B24" wp14:editId="0C44DC39">
            <wp:extent cx="533400" cy="565150"/>
            <wp:effectExtent l="0" t="0" r="0" b="6350"/>
            <wp:docPr id="1752666486" name="Image 53" descr="Une image contenant text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666486" name="Image 53" descr="Une image contenant texte, capture d’écran, conception&#10;&#10;Description générée automatiquemen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400" cy="565150"/>
                    </a:xfrm>
                    <a:prstGeom prst="rect">
                      <a:avLst/>
                    </a:prstGeom>
                    <a:noFill/>
                    <a:ln>
                      <a:noFill/>
                    </a:ln>
                  </pic:spPr>
                </pic:pic>
              </a:graphicData>
            </a:graphic>
          </wp:inline>
        </w:drawing>
      </w:r>
      <w:r>
        <w:rPr>
          <w:noProof/>
        </w:rPr>
        <w:t xml:space="preserve"> et modifier le rôle dans l’onglet </w:t>
      </w:r>
      <w:r>
        <w:rPr>
          <w:i/>
          <w:noProof/>
        </w:rPr>
        <w:t>Collaboratif.</w:t>
      </w:r>
    </w:p>
    <w:p w14:paraId="76BA970D" w14:textId="77777777" w:rsidR="00FD69FD" w:rsidRDefault="00FD69FD" w:rsidP="00FD69FD"/>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1"/>
        <w:gridCol w:w="9132"/>
      </w:tblGrid>
      <w:tr w:rsidR="00FD69FD" w:rsidRPr="00BE14FE" w14:paraId="7856F411" w14:textId="77777777" w:rsidTr="00784B0F">
        <w:tc>
          <w:tcPr>
            <w:tcW w:w="931" w:type="dxa"/>
            <w:tcBorders>
              <w:top w:val="nil"/>
              <w:left w:val="nil"/>
              <w:bottom w:val="nil"/>
              <w:right w:val="nil"/>
            </w:tcBorders>
            <w:shd w:val="clear" w:color="auto" w:fill="auto"/>
            <w:vAlign w:val="center"/>
          </w:tcPr>
          <w:p w14:paraId="6F41D7E3" w14:textId="77980B92" w:rsidR="00FD69FD" w:rsidRPr="00BE14FE" w:rsidRDefault="00FD69FD" w:rsidP="00784B0F">
            <w:pPr>
              <w:spacing w:after="60"/>
              <w:ind w:left="57" w:right="57"/>
              <w:jc w:val="center"/>
              <w:rPr>
                <w:rFonts w:cs="Tahoma"/>
                <w:szCs w:val="20"/>
              </w:rPr>
            </w:pPr>
            <w:r>
              <w:rPr>
                <w:noProof/>
              </w:rPr>
              <w:br w:type="page"/>
            </w:r>
            <w:r w:rsidRPr="00DB62D4">
              <w:rPr>
                <w:noProof/>
              </w:rPr>
              <w:drawing>
                <wp:inline distT="0" distB="0" distL="0" distR="0" wp14:anchorId="2AE815AF" wp14:editId="48C13D37">
                  <wp:extent cx="368300" cy="361950"/>
                  <wp:effectExtent l="0" t="0" r="0" b="0"/>
                  <wp:docPr id="201549991" name="Image 52" descr="Une image contenant noir, obscurit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49991" name="Image 52" descr="Une image contenant noir, obscurité&#10;&#10;Description générée automatiquemen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300" cy="361950"/>
                          </a:xfrm>
                          <a:prstGeom prst="rect">
                            <a:avLst/>
                          </a:prstGeom>
                          <a:noFill/>
                          <a:ln>
                            <a:noFill/>
                          </a:ln>
                        </pic:spPr>
                      </pic:pic>
                    </a:graphicData>
                  </a:graphic>
                </wp:inline>
              </w:drawing>
            </w:r>
          </w:p>
        </w:tc>
        <w:tc>
          <w:tcPr>
            <w:tcW w:w="9132" w:type="dxa"/>
            <w:tcBorders>
              <w:left w:val="nil"/>
              <w:bottom w:val="single" w:sz="4" w:space="0" w:color="auto"/>
            </w:tcBorders>
            <w:shd w:val="clear" w:color="auto" w:fill="auto"/>
            <w:vAlign w:val="center"/>
          </w:tcPr>
          <w:p w14:paraId="4C041D92" w14:textId="77777777" w:rsidR="00FD69FD" w:rsidRDefault="00FD69FD" w:rsidP="00784B0F">
            <w:pPr>
              <w:spacing w:after="60"/>
              <w:ind w:left="57" w:right="57"/>
              <w:rPr>
                <w:rFonts w:cs="Tahoma"/>
                <w:b/>
                <w:szCs w:val="20"/>
              </w:rPr>
            </w:pPr>
            <w:r>
              <w:rPr>
                <w:rFonts w:cs="Tahoma"/>
                <w:b/>
                <w:szCs w:val="20"/>
              </w:rPr>
              <w:t>Le principe est le même pour les utilisateurs internes : Ajout du collaborateur dans la liste des utilisateurs internes et option ‘Z caisse’ cochée.</w:t>
            </w:r>
          </w:p>
          <w:p w14:paraId="54EF387D" w14:textId="77777777" w:rsidR="00FD69FD" w:rsidRPr="00BE14FE" w:rsidRDefault="00FD69FD" w:rsidP="00784B0F">
            <w:pPr>
              <w:ind w:left="0"/>
              <w:rPr>
                <w:rFonts w:cs="Tahoma"/>
                <w:szCs w:val="20"/>
              </w:rPr>
            </w:pPr>
            <w:r w:rsidRPr="00F5010A">
              <w:rPr>
                <w:i/>
                <w:noProof/>
              </w:rPr>
              <w:t>Seuls des collaborateurs ayant une affectation pour le client peuvent être ajoutés.</w:t>
            </w:r>
          </w:p>
        </w:tc>
      </w:tr>
    </w:tbl>
    <w:p w14:paraId="3ADE1627" w14:textId="77777777" w:rsidR="00FD69FD" w:rsidRDefault="00FD69FD" w:rsidP="00FD69FD"/>
    <w:p w14:paraId="7504B83F" w14:textId="77777777" w:rsidR="00FD69FD" w:rsidRDefault="00FD69FD" w:rsidP="00FD69FD">
      <w:pPr>
        <w:pStyle w:val="Titre1"/>
      </w:pPr>
      <w:bookmarkStart w:id="22" w:name="_Toc175572990"/>
      <w:bookmarkStart w:id="23" w:name="_Toc189811996"/>
      <w:r>
        <w:lastRenderedPageBreak/>
        <w:t>gestion des droits d’accÈs Z DE CAISSE sur le site web</w:t>
      </w:r>
      <w:bookmarkEnd w:id="22"/>
      <w:bookmarkEnd w:id="23"/>
    </w:p>
    <w:p w14:paraId="511D402C" w14:textId="77777777" w:rsidR="00FD69FD" w:rsidRDefault="00FD69FD" w:rsidP="00FD69FD">
      <w:r>
        <w:t xml:space="preserve">Les droits sont paramétrés </w:t>
      </w:r>
      <w:r w:rsidRPr="00F5010A">
        <w:rPr>
          <w:b/>
        </w:rPr>
        <w:t>sur le site web</w:t>
      </w:r>
      <w:r>
        <w:t xml:space="preserve"> dans :</w:t>
      </w:r>
    </w:p>
    <w:p w14:paraId="6A33B86A" w14:textId="16D5DF62" w:rsidR="00FD69FD" w:rsidRDefault="00FD69FD" w:rsidP="00FD69FD">
      <w:pPr>
        <w:jc w:val="center"/>
        <w:rPr>
          <w:noProof/>
        </w:rPr>
      </w:pPr>
      <w:r w:rsidRPr="00095E68">
        <w:rPr>
          <w:noProof/>
        </w:rPr>
        <w:drawing>
          <wp:inline distT="0" distB="0" distL="0" distR="0" wp14:anchorId="2494977E" wp14:editId="38563DE6">
            <wp:extent cx="1720850" cy="1092200"/>
            <wp:effectExtent l="0" t="0" r="0" b="0"/>
            <wp:docPr id="225413845" name="Image 5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13845" name="Image 51" descr="Une image contenant texte, capture d’écran, Police, nombre&#10;&#10;Description générée automatiquemen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20850" cy="1092200"/>
                    </a:xfrm>
                    <a:prstGeom prst="rect">
                      <a:avLst/>
                    </a:prstGeom>
                    <a:noFill/>
                    <a:ln>
                      <a:noFill/>
                    </a:ln>
                  </pic:spPr>
                </pic:pic>
              </a:graphicData>
            </a:graphic>
          </wp:inline>
        </w:drawing>
      </w:r>
    </w:p>
    <w:p w14:paraId="5D36B1F1" w14:textId="77777777" w:rsidR="00FD69FD" w:rsidRDefault="00FD69FD" w:rsidP="00FD69FD"/>
    <w:p w14:paraId="165558EC" w14:textId="77777777" w:rsidR="00FD69FD" w:rsidRDefault="00FD69FD" w:rsidP="00FD69FD">
      <w:r>
        <w:t>Les utilisateurs ayant qui ont accès à cette option sont les :</w:t>
      </w:r>
    </w:p>
    <w:p w14:paraId="63411E90" w14:textId="77777777" w:rsidR="00FD69FD" w:rsidRDefault="00FD69FD" w:rsidP="00FD69FD">
      <w:pPr>
        <w:ind w:firstLine="565"/>
      </w:pPr>
      <w:r>
        <w:t>- Utilisateurs internes.</w:t>
      </w:r>
    </w:p>
    <w:p w14:paraId="543E696E" w14:textId="77777777" w:rsidR="00FD69FD" w:rsidRDefault="00FD69FD" w:rsidP="00FD69FD">
      <w:pPr>
        <w:ind w:firstLine="565"/>
      </w:pPr>
      <w:r>
        <w:t>- Utilisateurs externes avec le rôle ‘Responsable’.</w:t>
      </w:r>
    </w:p>
    <w:p w14:paraId="795F891C" w14:textId="77777777" w:rsidR="00FD69FD" w:rsidRPr="00EC03B9" w:rsidRDefault="00FD69FD" w:rsidP="00FD69FD">
      <w:pPr>
        <w:ind w:firstLine="565"/>
      </w:pPr>
      <w:r>
        <w:t>- Utilisateurs externes avec le rôle ‘Utilisateur’ et qui ont la gestion des droits utilisateurs active.</w:t>
      </w:r>
    </w:p>
    <w:p w14:paraId="611BE371" w14:textId="77777777" w:rsidR="00FD69FD" w:rsidRDefault="00FD69FD" w:rsidP="00FD69FD"/>
    <w:p w14:paraId="05F15207" w14:textId="77777777" w:rsidR="00FD69FD" w:rsidRDefault="00FD69FD" w:rsidP="00FD69FD">
      <w:r>
        <w:t>Le tableau ci-dessous reprend le détail des droits personnalisables ainsi que leurs valeurs par défaut selon le rôle de l’utilisateur externe.</w:t>
      </w:r>
    </w:p>
    <w:p w14:paraId="15E48035" w14:textId="77777777" w:rsidR="00FD69FD" w:rsidRDefault="00FD69FD" w:rsidP="00FD69FD">
      <w:r>
        <w:t>Un utilisateur interne a l’ensemble des rôles actifs et il n’est pas possible de restreindre ses accès.</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8"/>
        <w:gridCol w:w="3529"/>
        <w:gridCol w:w="1817"/>
        <w:gridCol w:w="1820"/>
      </w:tblGrid>
      <w:tr w:rsidR="00FD69FD" w:rsidRPr="004307E8" w14:paraId="5BE9FEAB" w14:textId="77777777" w:rsidTr="00784B0F">
        <w:tc>
          <w:tcPr>
            <w:tcW w:w="2438" w:type="dxa"/>
            <w:tcBorders>
              <w:top w:val="nil"/>
              <w:left w:val="nil"/>
            </w:tcBorders>
            <w:shd w:val="clear" w:color="auto" w:fill="auto"/>
          </w:tcPr>
          <w:p w14:paraId="7A17246D" w14:textId="77777777" w:rsidR="00FD69FD" w:rsidRPr="004307E8" w:rsidRDefault="00FD69FD" w:rsidP="00784B0F">
            <w:pPr>
              <w:spacing w:before="120"/>
              <w:ind w:left="0"/>
              <w:jc w:val="center"/>
              <w:rPr>
                <w:b/>
              </w:rPr>
            </w:pPr>
          </w:p>
        </w:tc>
        <w:tc>
          <w:tcPr>
            <w:tcW w:w="3733" w:type="dxa"/>
            <w:shd w:val="pct12" w:color="auto" w:fill="auto"/>
          </w:tcPr>
          <w:p w14:paraId="64DD6C1F" w14:textId="77777777" w:rsidR="00FD69FD" w:rsidRPr="004307E8" w:rsidRDefault="00FD69FD" w:rsidP="00784B0F">
            <w:pPr>
              <w:spacing w:before="120"/>
              <w:ind w:left="0"/>
              <w:jc w:val="center"/>
              <w:rPr>
                <w:b/>
              </w:rPr>
            </w:pPr>
            <w:r w:rsidRPr="004307E8">
              <w:rPr>
                <w:b/>
              </w:rPr>
              <w:t>Définition</w:t>
            </w:r>
          </w:p>
        </w:tc>
        <w:tc>
          <w:tcPr>
            <w:tcW w:w="1827" w:type="dxa"/>
            <w:shd w:val="pct12" w:color="auto" w:fill="auto"/>
          </w:tcPr>
          <w:p w14:paraId="1D89CB4A" w14:textId="77777777" w:rsidR="00FD69FD" w:rsidRPr="004307E8" w:rsidRDefault="00FD69FD" w:rsidP="00784B0F">
            <w:pPr>
              <w:spacing w:before="120"/>
              <w:ind w:left="0"/>
              <w:jc w:val="center"/>
              <w:rPr>
                <w:b/>
              </w:rPr>
            </w:pPr>
            <w:r w:rsidRPr="004307E8">
              <w:rPr>
                <w:b/>
              </w:rPr>
              <w:t>Rôle responsable</w:t>
            </w:r>
          </w:p>
        </w:tc>
        <w:tc>
          <w:tcPr>
            <w:tcW w:w="1827" w:type="dxa"/>
            <w:shd w:val="pct12" w:color="auto" w:fill="auto"/>
          </w:tcPr>
          <w:p w14:paraId="4A488A2F" w14:textId="77777777" w:rsidR="00FD69FD" w:rsidRPr="004307E8" w:rsidRDefault="00FD69FD" w:rsidP="00784B0F">
            <w:pPr>
              <w:spacing w:before="120"/>
              <w:ind w:left="0"/>
              <w:jc w:val="center"/>
              <w:rPr>
                <w:b/>
              </w:rPr>
            </w:pPr>
            <w:r w:rsidRPr="004307E8">
              <w:rPr>
                <w:b/>
              </w:rPr>
              <w:t>Rôle utilisateur</w:t>
            </w:r>
          </w:p>
        </w:tc>
      </w:tr>
      <w:tr w:rsidR="00FD69FD" w14:paraId="533373EE" w14:textId="77777777" w:rsidTr="00784B0F">
        <w:tc>
          <w:tcPr>
            <w:tcW w:w="2438" w:type="dxa"/>
            <w:shd w:val="clear" w:color="auto" w:fill="auto"/>
          </w:tcPr>
          <w:p w14:paraId="3ADBDEE8" w14:textId="159EB4B1" w:rsidR="00FD69FD" w:rsidRDefault="00FD69FD" w:rsidP="00784B0F">
            <w:pPr>
              <w:ind w:left="0"/>
            </w:pPr>
            <w:r w:rsidRPr="00095E68">
              <w:rPr>
                <w:noProof/>
              </w:rPr>
              <w:drawing>
                <wp:inline distT="0" distB="0" distL="0" distR="0" wp14:anchorId="73848A19" wp14:editId="1659FF2A">
                  <wp:extent cx="1403350" cy="247650"/>
                  <wp:effectExtent l="0" t="0" r="6350" b="0"/>
                  <wp:docPr id="1002015694"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03350" cy="247650"/>
                          </a:xfrm>
                          <a:prstGeom prst="rect">
                            <a:avLst/>
                          </a:prstGeom>
                          <a:noFill/>
                          <a:ln>
                            <a:noFill/>
                          </a:ln>
                        </pic:spPr>
                      </pic:pic>
                    </a:graphicData>
                  </a:graphic>
                </wp:inline>
              </w:drawing>
            </w:r>
          </w:p>
        </w:tc>
        <w:tc>
          <w:tcPr>
            <w:tcW w:w="3733" w:type="dxa"/>
            <w:shd w:val="clear" w:color="auto" w:fill="auto"/>
          </w:tcPr>
          <w:p w14:paraId="20033CA1" w14:textId="77777777" w:rsidR="00FD69FD" w:rsidRDefault="00FD69FD" w:rsidP="00784B0F">
            <w:pPr>
              <w:ind w:left="0"/>
              <w:jc w:val="left"/>
            </w:pPr>
            <w:r>
              <w:t>L’utilisateur peut modifier les droits pour lui ainsi que pour les autres utilisateurs externes qui sont associés au même dossier.</w:t>
            </w:r>
          </w:p>
        </w:tc>
        <w:tc>
          <w:tcPr>
            <w:tcW w:w="1827" w:type="dxa"/>
            <w:shd w:val="clear" w:color="auto" w:fill="auto"/>
          </w:tcPr>
          <w:p w14:paraId="3739B7DE" w14:textId="6C02021B" w:rsidR="00FD69FD" w:rsidRDefault="00FD69FD" w:rsidP="00784B0F">
            <w:pPr>
              <w:ind w:left="0"/>
            </w:pPr>
            <w:r w:rsidRPr="00095E68">
              <w:rPr>
                <w:noProof/>
              </w:rPr>
              <w:drawing>
                <wp:inline distT="0" distB="0" distL="0" distR="0" wp14:anchorId="3EB2CC4E" wp14:editId="1FF3EE19">
                  <wp:extent cx="952500" cy="241300"/>
                  <wp:effectExtent l="0" t="0" r="0" b="6350"/>
                  <wp:docPr id="120492825"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2500" cy="241300"/>
                          </a:xfrm>
                          <a:prstGeom prst="rect">
                            <a:avLst/>
                          </a:prstGeom>
                          <a:noFill/>
                          <a:ln>
                            <a:noFill/>
                          </a:ln>
                        </pic:spPr>
                      </pic:pic>
                    </a:graphicData>
                  </a:graphic>
                </wp:inline>
              </w:drawing>
            </w:r>
          </w:p>
        </w:tc>
        <w:tc>
          <w:tcPr>
            <w:tcW w:w="1827" w:type="dxa"/>
            <w:shd w:val="clear" w:color="auto" w:fill="auto"/>
          </w:tcPr>
          <w:p w14:paraId="3C4F8F26" w14:textId="2235DFBF" w:rsidR="00FD69FD" w:rsidRDefault="00FD69FD" w:rsidP="00784B0F">
            <w:pPr>
              <w:ind w:left="0"/>
            </w:pPr>
            <w:r w:rsidRPr="00095E68">
              <w:rPr>
                <w:noProof/>
              </w:rPr>
              <w:drawing>
                <wp:inline distT="0" distB="0" distL="0" distR="0" wp14:anchorId="6C54A37A" wp14:editId="3FE3D381">
                  <wp:extent cx="971550" cy="279400"/>
                  <wp:effectExtent l="0" t="0" r="0" b="6350"/>
                  <wp:docPr id="1602085967"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71550" cy="279400"/>
                          </a:xfrm>
                          <a:prstGeom prst="rect">
                            <a:avLst/>
                          </a:prstGeom>
                          <a:noFill/>
                          <a:ln>
                            <a:noFill/>
                          </a:ln>
                        </pic:spPr>
                      </pic:pic>
                    </a:graphicData>
                  </a:graphic>
                </wp:inline>
              </w:drawing>
            </w:r>
          </w:p>
        </w:tc>
      </w:tr>
      <w:tr w:rsidR="00FD69FD" w14:paraId="199CD412" w14:textId="77777777" w:rsidTr="00784B0F">
        <w:tc>
          <w:tcPr>
            <w:tcW w:w="2438" w:type="dxa"/>
            <w:shd w:val="clear" w:color="auto" w:fill="auto"/>
          </w:tcPr>
          <w:p w14:paraId="77F3441B" w14:textId="04092A85" w:rsidR="00FD69FD" w:rsidRPr="00067202" w:rsidRDefault="00FD69FD" w:rsidP="00784B0F">
            <w:pPr>
              <w:ind w:left="0"/>
            </w:pPr>
            <w:r w:rsidRPr="00095E68">
              <w:rPr>
                <w:noProof/>
              </w:rPr>
              <w:drawing>
                <wp:inline distT="0" distB="0" distL="0" distR="0" wp14:anchorId="061062AE" wp14:editId="59A0AC91">
                  <wp:extent cx="1327150" cy="222250"/>
                  <wp:effectExtent l="0" t="0" r="6350" b="6350"/>
                  <wp:docPr id="551034070"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27150" cy="222250"/>
                          </a:xfrm>
                          <a:prstGeom prst="rect">
                            <a:avLst/>
                          </a:prstGeom>
                          <a:noFill/>
                          <a:ln>
                            <a:noFill/>
                          </a:ln>
                        </pic:spPr>
                      </pic:pic>
                    </a:graphicData>
                  </a:graphic>
                </wp:inline>
              </w:drawing>
            </w:r>
          </w:p>
        </w:tc>
        <w:tc>
          <w:tcPr>
            <w:tcW w:w="3733" w:type="dxa"/>
            <w:shd w:val="clear" w:color="auto" w:fill="auto"/>
          </w:tcPr>
          <w:p w14:paraId="4A88A70F" w14:textId="77777777" w:rsidR="00FD69FD" w:rsidRDefault="00FD69FD" w:rsidP="00784B0F">
            <w:pPr>
              <w:ind w:left="0"/>
              <w:jc w:val="left"/>
            </w:pPr>
            <w:r>
              <w:t>L’utilisateur peut modifier son mot de passe.</w:t>
            </w:r>
          </w:p>
        </w:tc>
        <w:tc>
          <w:tcPr>
            <w:tcW w:w="1827" w:type="dxa"/>
            <w:shd w:val="clear" w:color="auto" w:fill="auto"/>
          </w:tcPr>
          <w:p w14:paraId="777DCFF9" w14:textId="00791C32" w:rsidR="00FD69FD" w:rsidRDefault="00FD69FD" w:rsidP="00784B0F">
            <w:pPr>
              <w:ind w:left="0"/>
            </w:pPr>
            <w:r w:rsidRPr="00095E68">
              <w:rPr>
                <w:noProof/>
              </w:rPr>
              <w:drawing>
                <wp:inline distT="0" distB="0" distL="0" distR="0" wp14:anchorId="3DA65B4B" wp14:editId="59828D71">
                  <wp:extent cx="952500" cy="241300"/>
                  <wp:effectExtent l="0" t="0" r="0" b="6350"/>
                  <wp:docPr id="1126300018"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2500" cy="241300"/>
                          </a:xfrm>
                          <a:prstGeom prst="rect">
                            <a:avLst/>
                          </a:prstGeom>
                          <a:noFill/>
                          <a:ln>
                            <a:noFill/>
                          </a:ln>
                        </pic:spPr>
                      </pic:pic>
                    </a:graphicData>
                  </a:graphic>
                </wp:inline>
              </w:drawing>
            </w:r>
          </w:p>
        </w:tc>
        <w:tc>
          <w:tcPr>
            <w:tcW w:w="1827" w:type="dxa"/>
            <w:shd w:val="clear" w:color="auto" w:fill="auto"/>
          </w:tcPr>
          <w:p w14:paraId="30A08862" w14:textId="3D0F787B" w:rsidR="00FD69FD" w:rsidRDefault="00FD69FD" w:rsidP="00784B0F">
            <w:pPr>
              <w:ind w:left="0"/>
            </w:pPr>
            <w:r w:rsidRPr="00095E68">
              <w:rPr>
                <w:noProof/>
              </w:rPr>
              <w:drawing>
                <wp:inline distT="0" distB="0" distL="0" distR="0" wp14:anchorId="32091AEC" wp14:editId="21EA857B">
                  <wp:extent cx="952500" cy="241300"/>
                  <wp:effectExtent l="0" t="0" r="0" b="6350"/>
                  <wp:docPr id="1639798130"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2500" cy="241300"/>
                          </a:xfrm>
                          <a:prstGeom prst="rect">
                            <a:avLst/>
                          </a:prstGeom>
                          <a:noFill/>
                          <a:ln>
                            <a:noFill/>
                          </a:ln>
                        </pic:spPr>
                      </pic:pic>
                    </a:graphicData>
                  </a:graphic>
                </wp:inline>
              </w:drawing>
            </w:r>
          </w:p>
        </w:tc>
      </w:tr>
      <w:tr w:rsidR="00FD69FD" w14:paraId="442E034B" w14:textId="77777777" w:rsidTr="00784B0F">
        <w:tc>
          <w:tcPr>
            <w:tcW w:w="2438" w:type="dxa"/>
            <w:shd w:val="clear" w:color="auto" w:fill="auto"/>
          </w:tcPr>
          <w:p w14:paraId="3080806B" w14:textId="40EC1BAF" w:rsidR="00FD69FD" w:rsidRPr="00067202" w:rsidRDefault="00FD69FD" w:rsidP="00784B0F">
            <w:pPr>
              <w:ind w:left="0"/>
            </w:pPr>
            <w:r w:rsidRPr="00095E68">
              <w:rPr>
                <w:noProof/>
              </w:rPr>
              <w:drawing>
                <wp:inline distT="0" distB="0" distL="0" distR="0" wp14:anchorId="225A9EF0" wp14:editId="0B4A6AB3">
                  <wp:extent cx="1390650" cy="241300"/>
                  <wp:effectExtent l="0" t="0" r="0" b="6350"/>
                  <wp:docPr id="17499583"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90650" cy="241300"/>
                          </a:xfrm>
                          <a:prstGeom prst="rect">
                            <a:avLst/>
                          </a:prstGeom>
                          <a:noFill/>
                          <a:ln>
                            <a:noFill/>
                          </a:ln>
                        </pic:spPr>
                      </pic:pic>
                    </a:graphicData>
                  </a:graphic>
                </wp:inline>
              </w:drawing>
            </w:r>
          </w:p>
        </w:tc>
        <w:tc>
          <w:tcPr>
            <w:tcW w:w="3733" w:type="dxa"/>
            <w:shd w:val="clear" w:color="auto" w:fill="auto"/>
          </w:tcPr>
          <w:p w14:paraId="4CCB6675" w14:textId="77777777" w:rsidR="00FD69FD" w:rsidRDefault="00FD69FD" w:rsidP="00784B0F">
            <w:pPr>
              <w:ind w:left="0"/>
              <w:jc w:val="left"/>
            </w:pPr>
            <w:r>
              <w:t>L’utilisateur peut modifier les informations relatives à son compte : Téléphone, photo. Cette modification est réalisable en cliquant en haut à droite sur le nom puis mon compte.</w:t>
            </w:r>
          </w:p>
        </w:tc>
        <w:tc>
          <w:tcPr>
            <w:tcW w:w="1827" w:type="dxa"/>
            <w:shd w:val="clear" w:color="auto" w:fill="auto"/>
          </w:tcPr>
          <w:p w14:paraId="32266B53" w14:textId="00D3DA94" w:rsidR="00FD69FD" w:rsidRDefault="00FD69FD" w:rsidP="00784B0F">
            <w:pPr>
              <w:ind w:left="0"/>
            </w:pPr>
            <w:r w:rsidRPr="00095E68">
              <w:rPr>
                <w:noProof/>
              </w:rPr>
              <w:drawing>
                <wp:inline distT="0" distB="0" distL="0" distR="0" wp14:anchorId="09901071" wp14:editId="4231854E">
                  <wp:extent cx="952500" cy="241300"/>
                  <wp:effectExtent l="0" t="0" r="0" b="6350"/>
                  <wp:docPr id="610517901"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2500" cy="241300"/>
                          </a:xfrm>
                          <a:prstGeom prst="rect">
                            <a:avLst/>
                          </a:prstGeom>
                          <a:noFill/>
                          <a:ln>
                            <a:noFill/>
                          </a:ln>
                        </pic:spPr>
                      </pic:pic>
                    </a:graphicData>
                  </a:graphic>
                </wp:inline>
              </w:drawing>
            </w:r>
          </w:p>
        </w:tc>
        <w:tc>
          <w:tcPr>
            <w:tcW w:w="1827" w:type="dxa"/>
            <w:shd w:val="clear" w:color="auto" w:fill="auto"/>
          </w:tcPr>
          <w:p w14:paraId="06F01A4F" w14:textId="3D49243C" w:rsidR="00FD69FD" w:rsidRDefault="00FD69FD" w:rsidP="00784B0F">
            <w:pPr>
              <w:ind w:left="0"/>
            </w:pPr>
            <w:r w:rsidRPr="00095E68">
              <w:rPr>
                <w:noProof/>
              </w:rPr>
              <w:drawing>
                <wp:inline distT="0" distB="0" distL="0" distR="0" wp14:anchorId="76D37BD1" wp14:editId="598E25B3">
                  <wp:extent cx="952500" cy="241300"/>
                  <wp:effectExtent l="0" t="0" r="0" b="6350"/>
                  <wp:docPr id="2076439030"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2500" cy="241300"/>
                          </a:xfrm>
                          <a:prstGeom prst="rect">
                            <a:avLst/>
                          </a:prstGeom>
                          <a:noFill/>
                          <a:ln>
                            <a:noFill/>
                          </a:ln>
                        </pic:spPr>
                      </pic:pic>
                    </a:graphicData>
                  </a:graphic>
                </wp:inline>
              </w:drawing>
            </w:r>
          </w:p>
        </w:tc>
      </w:tr>
      <w:tr w:rsidR="00FD69FD" w14:paraId="72A84AC6" w14:textId="77777777" w:rsidTr="00784B0F">
        <w:tc>
          <w:tcPr>
            <w:tcW w:w="2438" w:type="dxa"/>
            <w:shd w:val="clear" w:color="auto" w:fill="auto"/>
          </w:tcPr>
          <w:p w14:paraId="34412FBC" w14:textId="6F4E04F2" w:rsidR="00FD69FD" w:rsidRPr="00067202" w:rsidRDefault="00FD69FD" w:rsidP="00784B0F">
            <w:pPr>
              <w:ind w:left="0"/>
            </w:pPr>
            <w:r w:rsidRPr="00095E68">
              <w:rPr>
                <w:noProof/>
              </w:rPr>
              <w:drawing>
                <wp:inline distT="0" distB="0" distL="0" distR="0" wp14:anchorId="2A41E6AE" wp14:editId="1E5CF5CA">
                  <wp:extent cx="1352550" cy="241300"/>
                  <wp:effectExtent l="0" t="0" r="0" b="6350"/>
                  <wp:docPr id="1592836268"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52550" cy="241300"/>
                          </a:xfrm>
                          <a:prstGeom prst="rect">
                            <a:avLst/>
                          </a:prstGeom>
                          <a:noFill/>
                          <a:ln>
                            <a:noFill/>
                          </a:ln>
                        </pic:spPr>
                      </pic:pic>
                    </a:graphicData>
                  </a:graphic>
                </wp:inline>
              </w:drawing>
            </w:r>
          </w:p>
        </w:tc>
        <w:tc>
          <w:tcPr>
            <w:tcW w:w="3733" w:type="dxa"/>
            <w:shd w:val="clear" w:color="auto" w:fill="auto"/>
          </w:tcPr>
          <w:p w14:paraId="43D110D2" w14:textId="77777777" w:rsidR="00FD69FD" w:rsidRDefault="00FD69FD" w:rsidP="00784B0F">
            <w:pPr>
              <w:ind w:left="0"/>
              <w:jc w:val="left"/>
            </w:pPr>
            <w:r>
              <w:t>L’utilisateur peut visualiser l’ensemble des accès aux sites collaboratifs.</w:t>
            </w:r>
          </w:p>
        </w:tc>
        <w:tc>
          <w:tcPr>
            <w:tcW w:w="1827" w:type="dxa"/>
            <w:shd w:val="clear" w:color="auto" w:fill="auto"/>
          </w:tcPr>
          <w:p w14:paraId="467F13BE" w14:textId="0AF09985" w:rsidR="00FD69FD" w:rsidRDefault="00FD69FD" w:rsidP="00784B0F">
            <w:pPr>
              <w:ind w:left="0"/>
            </w:pPr>
            <w:r w:rsidRPr="00095E68">
              <w:rPr>
                <w:noProof/>
              </w:rPr>
              <w:drawing>
                <wp:inline distT="0" distB="0" distL="0" distR="0" wp14:anchorId="3D3B6E76" wp14:editId="3572AA00">
                  <wp:extent cx="952500" cy="241300"/>
                  <wp:effectExtent l="0" t="0" r="0" b="6350"/>
                  <wp:docPr id="1819879921"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2500" cy="241300"/>
                          </a:xfrm>
                          <a:prstGeom prst="rect">
                            <a:avLst/>
                          </a:prstGeom>
                          <a:noFill/>
                          <a:ln>
                            <a:noFill/>
                          </a:ln>
                        </pic:spPr>
                      </pic:pic>
                    </a:graphicData>
                  </a:graphic>
                </wp:inline>
              </w:drawing>
            </w:r>
          </w:p>
        </w:tc>
        <w:tc>
          <w:tcPr>
            <w:tcW w:w="1827" w:type="dxa"/>
            <w:shd w:val="clear" w:color="auto" w:fill="auto"/>
          </w:tcPr>
          <w:p w14:paraId="1425367E" w14:textId="49E7D628" w:rsidR="00FD69FD" w:rsidRDefault="00FD69FD" w:rsidP="00784B0F">
            <w:pPr>
              <w:ind w:left="0"/>
            </w:pPr>
            <w:r w:rsidRPr="00095E68">
              <w:rPr>
                <w:noProof/>
              </w:rPr>
              <w:drawing>
                <wp:inline distT="0" distB="0" distL="0" distR="0" wp14:anchorId="2C09891F" wp14:editId="43EF2EEB">
                  <wp:extent cx="971550" cy="279400"/>
                  <wp:effectExtent l="0" t="0" r="0" b="6350"/>
                  <wp:docPr id="1214551681"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71550" cy="279400"/>
                          </a:xfrm>
                          <a:prstGeom prst="rect">
                            <a:avLst/>
                          </a:prstGeom>
                          <a:noFill/>
                          <a:ln>
                            <a:noFill/>
                          </a:ln>
                        </pic:spPr>
                      </pic:pic>
                    </a:graphicData>
                  </a:graphic>
                </wp:inline>
              </w:drawing>
            </w:r>
          </w:p>
        </w:tc>
      </w:tr>
      <w:tr w:rsidR="00FD69FD" w14:paraId="6BA477E0" w14:textId="77777777" w:rsidTr="00784B0F">
        <w:tc>
          <w:tcPr>
            <w:tcW w:w="2438" w:type="dxa"/>
            <w:shd w:val="clear" w:color="auto" w:fill="auto"/>
          </w:tcPr>
          <w:p w14:paraId="3D498750" w14:textId="01900E0D" w:rsidR="00FD69FD" w:rsidRPr="00067202" w:rsidRDefault="00FD69FD" w:rsidP="00784B0F">
            <w:pPr>
              <w:ind w:left="0"/>
            </w:pPr>
            <w:r w:rsidRPr="00095E68">
              <w:rPr>
                <w:noProof/>
              </w:rPr>
              <w:drawing>
                <wp:inline distT="0" distB="0" distL="0" distR="0" wp14:anchorId="04DE4574" wp14:editId="5F0C9A80">
                  <wp:extent cx="1409700" cy="266700"/>
                  <wp:effectExtent l="0" t="0" r="0" b="0"/>
                  <wp:docPr id="613693952"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p>
        </w:tc>
        <w:tc>
          <w:tcPr>
            <w:tcW w:w="3733" w:type="dxa"/>
            <w:shd w:val="clear" w:color="auto" w:fill="auto"/>
          </w:tcPr>
          <w:p w14:paraId="48D8EBCB" w14:textId="77777777" w:rsidR="00FD69FD" w:rsidRDefault="00FD69FD" w:rsidP="00784B0F">
            <w:pPr>
              <w:ind w:left="0"/>
              <w:jc w:val="left"/>
            </w:pPr>
            <w:r>
              <w:t>L’utilisateur peut saisir un relevé de Z de caisse.</w:t>
            </w:r>
          </w:p>
        </w:tc>
        <w:tc>
          <w:tcPr>
            <w:tcW w:w="1827" w:type="dxa"/>
            <w:shd w:val="clear" w:color="auto" w:fill="auto"/>
          </w:tcPr>
          <w:p w14:paraId="44DA9B85" w14:textId="649E2565" w:rsidR="00FD69FD" w:rsidRDefault="00FD69FD" w:rsidP="00784B0F">
            <w:pPr>
              <w:ind w:left="0"/>
            </w:pPr>
            <w:r w:rsidRPr="00095E68">
              <w:rPr>
                <w:noProof/>
              </w:rPr>
              <w:drawing>
                <wp:inline distT="0" distB="0" distL="0" distR="0" wp14:anchorId="5E1B28CA" wp14:editId="28E497BE">
                  <wp:extent cx="952500" cy="241300"/>
                  <wp:effectExtent l="0" t="0" r="0" b="6350"/>
                  <wp:docPr id="994084"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2500" cy="241300"/>
                          </a:xfrm>
                          <a:prstGeom prst="rect">
                            <a:avLst/>
                          </a:prstGeom>
                          <a:noFill/>
                          <a:ln>
                            <a:noFill/>
                          </a:ln>
                        </pic:spPr>
                      </pic:pic>
                    </a:graphicData>
                  </a:graphic>
                </wp:inline>
              </w:drawing>
            </w:r>
          </w:p>
        </w:tc>
        <w:tc>
          <w:tcPr>
            <w:tcW w:w="1827" w:type="dxa"/>
            <w:shd w:val="clear" w:color="auto" w:fill="auto"/>
          </w:tcPr>
          <w:p w14:paraId="118D0FD1" w14:textId="3923ABC1" w:rsidR="00FD69FD" w:rsidRDefault="00FD69FD" w:rsidP="00784B0F">
            <w:pPr>
              <w:ind w:left="0"/>
            </w:pPr>
            <w:r w:rsidRPr="00095E68">
              <w:rPr>
                <w:noProof/>
              </w:rPr>
              <w:drawing>
                <wp:inline distT="0" distB="0" distL="0" distR="0" wp14:anchorId="52F8A952" wp14:editId="2D4131E3">
                  <wp:extent cx="952500" cy="241300"/>
                  <wp:effectExtent l="0" t="0" r="0" b="6350"/>
                  <wp:docPr id="1520311388"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2500" cy="241300"/>
                          </a:xfrm>
                          <a:prstGeom prst="rect">
                            <a:avLst/>
                          </a:prstGeom>
                          <a:noFill/>
                          <a:ln>
                            <a:noFill/>
                          </a:ln>
                        </pic:spPr>
                      </pic:pic>
                    </a:graphicData>
                  </a:graphic>
                </wp:inline>
              </w:drawing>
            </w:r>
          </w:p>
        </w:tc>
      </w:tr>
      <w:tr w:rsidR="00FD69FD" w14:paraId="528D8C38" w14:textId="77777777" w:rsidTr="00784B0F">
        <w:tc>
          <w:tcPr>
            <w:tcW w:w="2438" w:type="dxa"/>
            <w:shd w:val="clear" w:color="auto" w:fill="auto"/>
          </w:tcPr>
          <w:p w14:paraId="1F97B9FF" w14:textId="09E34E0E" w:rsidR="00FD69FD" w:rsidRPr="00067202" w:rsidRDefault="00FD69FD" w:rsidP="00784B0F">
            <w:pPr>
              <w:ind w:left="0"/>
            </w:pPr>
            <w:r w:rsidRPr="00095E68">
              <w:rPr>
                <w:noProof/>
              </w:rPr>
              <w:drawing>
                <wp:inline distT="0" distB="0" distL="0" distR="0" wp14:anchorId="288483C2" wp14:editId="6BBE983D">
                  <wp:extent cx="1314450" cy="209550"/>
                  <wp:effectExtent l="0" t="0" r="0" b="0"/>
                  <wp:docPr id="1736908452"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14450" cy="209550"/>
                          </a:xfrm>
                          <a:prstGeom prst="rect">
                            <a:avLst/>
                          </a:prstGeom>
                          <a:noFill/>
                          <a:ln>
                            <a:noFill/>
                          </a:ln>
                        </pic:spPr>
                      </pic:pic>
                    </a:graphicData>
                  </a:graphic>
                </wp:inline>
              </w:drawing>
            </w:r>
          </w:p>
        </w:tc>
        <w:tc>
          <w:tcPr>
            <w:tcW w:w="3733" w:type="dxa"/>
            <w:shd w:val="clear" w:color="auto" w:fill="auto"/>
          </w:tcPr>
          <w:p w14:paraId="1AC73B96" w14:textId="77777777" w:rsidR="00FD69FD" w:rsidRDefault="00FD69FD" w:rsidP="00784B0F">
            <w:pPr>
              <w:ind w:left="0"/>
              <w:jc w:val="left"/>
            </w:pPr>
            <w:r>
              <w:t>L’utilisateur peut comptabiliser les Z de caisse qui ont été validés.</w:t>
            </w:r>
          </w:p>
        </w:tc>
        <w:tc>
          <w:tcPr>
            <w:tcW w:w="1827" w:type="dxa"/>
            <w:shd w:val="clear" w:color="auto" w:fill="auto"/>
          </w:tcPr>
          <w:p w14:paraId="6845BC10" w14:textId="6D3B04A7" w:rsidR="00FD69FD" w:rsidRDefault="00FD69FD" w:rsidP="00784B0F">
            <w:pPr>
              <w:ind w:left="0"/>
            </w:pPr>
            <w:r w:rsidRPr="00095E68">
              <w:rPr>
                <w:noProof/>
              </w:rPr>
              <w:drawing>
                <wp:inline distT="0" distB="0" distL="0" distR="0" wp14:anchorId="7EBF8290" wp14:editId="03ABB492">
                  <wp:extent cx="952500" cy="241300"/>
                  <wp:effectExtent l="0" t="0" r="0" b="6350"/>
                  <wp:docPr id="1948235588"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2500" cy="241300"/>
                          </a:xfrm>
                          <a:prstGeom prst="rect">
                            <a:avLst/>
                          </a:prstGeom>
                          <a:noFill/>
                          <a:ln>
                            <a:noFill/>
                          </a:ln>
                        </pic:spPr>
                      </pic:pic>
                    </a:graphicData>
                  </a:graphic>
                </wp:inline>
              </w:drawing>
            </w:r>
          </w:p>
        </w:tc>
        <w:tc>
          <w:tcPr>
            <w:tcW w:w="1827" w:type="dxa"/>
            <w:shd w:val="clear" w:color="auto" w:fill="auto"/>
          </w:tcPr>
          <w:p w14:paraId="564C9218" w14:textId="4CBF7D04" w:rsidR="00FD69FD" w:rsidRDefault="00FD69FD" w:rsidP="00784B0F">
            <w:pPr>
              <w:ind w:left="0"/>
            </w:pPr>
            <w:r w:rsidRPr="00095E68">
              <w:rPr>
                <w:noProof/>
              </w:rPr>
              <w:drawing>
                <wp:inline distT="0" distB="0" distL="0" distR="0" wp14:anchorId="1400CD65" wp14:editId="24D9A5EF">
                  <wp:extent cx="971550" cy="279400"/>
                  <wp:effectExtent l="0" t="0" r="0" b="6350"/>
                  <wp:docPr id="167928367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71550" cy="279400"/>
                          </a:xfrm>
                          <a:prstGeom prst="rect">
                            <a:avLst/>
                          </a:prstGeom>
                          <a:noFill/>
                          <a:ln>
                            <a:noFill/>
                          </a:ln>
                        </pic:spPr>
                      </pic:pic>
                    </a:graphicData>
                  </a:graphic>
                </wp:inline>
              </w:drawing>
            </w:r>
          </w:p>
        </w:tc>
      </w:tr>
      <w:tr w:rsidR="00FD69FD" w14:paraId="457FE8D6" w14:textId="77777777" w:rsidTr="00784B0F">
        <w:tc>
          <w:tcPr>
            <w:tcW w:w="2438" w:type="dxa"/>
            <w:shd w:val="clear" w:color="auto" w:fill="auto"/>
          </w:tcPr>
          <w:p w14:paraId="1B491098" w14:textId="30ACFF28" w:rsidR="00FD69FD" w:rsidRPr="00067202" w:rsidRDefault="00FD69FD" w:rsidP="00784B0F">
            <w:pPr>
              <w:ind w:left="0"/>
            </w:pPr>
            <w:r w:rsidRPr="00095E68">
              <w:rPr>
                <w:noProof/>
              </w:rPr>
              <w:drawing>
                <wp:inline distT="0" distB="0" distL="0" distR="0" wp14:anchorId="7DD45190" wp14:editId="2A9EFF18">
                  <wp:extent cx="1276350" cy="209550"/>
                  <wp:effectExtent l="0" t="0" r="0" b="0"/>
                  <wp:docPr id="620970031"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76350" cy="209550"/>
                          </a:xfrm>
                          <a:prstGeom prst="rect">
                            <a:avLst/>
                          </a:prstGeom>
                          <a:noFill/>
                          <a:ln>
                            <a:noFill/>
                          </a:ln>
                        </pic:spPr>
                      </pic:pic>
                    </a:graphicData>
                  </a:graphic>
                </wp:inline>
              </w:drawing>
            </w:r>
          </w:p>
        </w:tc>
        <w:tc>
          <w:tcPr>
            <w:tcW w:w="3733" w:type="dxa"/>
            <w:shd w:val="clear" w:color="auto" w:fill="auto"/>
          </w:tcPr>
          <w:p w14:paraId="5D0E5F4C" w14:textId="77777777" w:rsidR="00FD69FD" w:rsidRDefault="00FD69FD" w:rsidP="00784B0F">
            <w:pPr>
              <w:ind w:left="0"/>
              <w:jc w:val="left"/>
            </w:pPr>
            <w:r>
              <w:t>L’utilisateur peut modifier les préférences.</w:t>
            </w:r>
          </w:p>
        </w:tc>
        <w:tc>
          <w:tcPr>
            <w:tcW w:w="1827" w:type="dxa"/>
            <w:shd w:val="clear" w:color="auto" w:fill="auto"/>
          </w:tcPr>
          <w:p w14:paraId="0B6ADCC6" w14:textId="01C03595" w:rsidR="00FD69FD" w:rsidRDefault="00FD69FD" w:rsidP="00784B0F">
            <w:pPr>
              <w:ind w:left="0"/>
            </w:pPr>
            <w:r w:rsidRPr="00095E68">
              <w:rPr>
                <w:noProof/>
              </w:rPr>
              <w:drawing>
                <wp:inline distT="0" distB="0" distL="0" distR="0" wp14:anchorId="5549F227" wp14:editId="256DD63A">
                  <wp:extent cx="952500" cy="241300"/>
                  <wp:effectExtent l="0" t="0" r="0" b="6350"/>
                  <wp:docPr id="684218049"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2500" cy="241300"/>
                          </a:xfrm>
                          <a:prstGeom prst="rect">
                            <a:avLst/>
                          </a:prstGeom>
                          <a:noFill/>
                          <a:ln>
                            <a:noFill/>
                          </a:ln>
                        </pic:spPr>
                      </pic:pic>
                    </a:graphicData>
                  </a:graphic>
                </wp:inline>
              </w:drawing>
            </w:r>
          </w:p>
        </w:tc>
        <w:tc>
          <w:tcPr>
            <w:tcW w:w="1827" w:type="dxa"/>
            <w:shd w:val="clear" w:color="auto" w:fill="auto"/>
          </w:tcPr>
          <w:p w14:paraId="1DA45C91" w14:textId="09ED93D8" w:rsidR="00FD69FD" w:rsidRDefault="00FD69FD" w:rsidP="00784B0F">
            <w:pPr>
              <w:ind w:left="0"/>
            </w:pPr>
            <w:r w:rsidRPr="00095E68">
              <w:rPr>
                <w:noProof/>
              </w:rPr>
              <w:drawing>
                <wp:inline distT="0" distB="0" distL="0" distR="0" wp14:anchorId="10DBB14A" wp14:editId="7A14C59A">
                  <wp:extent cx="971550" cy="279400"/>
                  <wp:effectExtent l="0" t="0" r="0" b="6350"/>
                  <wp:docPr id="553531248"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71550" cy="279400"/>
                          </a:xfrm>
                          <a:prstGeom prst="rect">
                            <a:avLst/>
                          </a:prstGeom>
                          <a:noFill/>
                          <a:ln>
                            <a:noFill/>
                          </a:ln>
                        </pic:spPr>
                      </pic:pic>
                    </a:graphicData>
                  </a:graphic>
                </wp:inline>
              </w:drawing>
            </w:r>
          </w:p>
        </w:tc>
      </w:tr>
      <w:tr w:rsidR="00FD69FD" w14:paraId="34BAC8C6" w14:textId="77777777" w:rsidTr="00784B0F">
        <w:tc>
          <w:tcPr>
            <w:tcW w:w="2438" w:type="dxa"/>
            <w:shd w:val="clear" w:color="auto" w:fill="auto"/>
          </w:tcPr>
          <w:p w14:paraId="5714427E" w14:textId="21E8F509" w:rsidR="00FD69FD" w:rsidRPr="00067202" w:rsidRDefault="00FD69FD" w:rsidP="00784B0F">
            <w:pPr>
              <w:ind w:left="0"/>
            </w:pPr>
            <w:r w:rsidRPr="00095E68">
              <w:rPr>
                <w:noProof/>
              </w:rPr>
              <w:drawing>
                <wp:inline distT="0" distB="0" distL="0" distR="0" wp14:anchorId="572D25AB" wp14:editId="233E239D">
                  <wp:extent cx="1155700" cy="209550"/>
                  <wp:effectExtent l="0" t="0" r="6350" b="0"/>
                  <wp:docPr id="47629708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55700" cy="209550"/>
                          </a:xfrm>
                          <a:prstGeom prst="rect">
                            <a:avLst/>
                          </a:prstGeom>
                          <a:noFill/>
                          <a:ln>
                            <a:noFill/>
                          </a:ln>
                        </pic:spPr>
                      </pic:pic>
                    </a:graphicData>
                  </a:graphic>
                </wp:inline>
              </w:drawing>
            </w:r>
          </w:p>
        </w:tc>
        <w:tc>
          <w:tcPr>
            <w:tcW w:w="3733" w:type="dxa"/>
            <w:shd w:val="clear" w:color="auto" w:fill="auto"/>
          </w:tcPr>
          <w:p w14:paraId="3F47B311" w14:textId="77777777" w:rsidR="00FD69FD" w:rsidRDefault="00FD69FD" w:rsidP="00784B0F">
            <w:pPr>
              <w:ind w:left="0"/>
              <w:jc w:val="left"/>
            </w:pPr>
            <w:r>
              <w:t>L’utilisateur peut modifier les modes de règlements et les catégories de mouvements ainsi que paramétrer les points de ventes.</w:t>
            </w:r>
          </w:p>
        </w:tc>
        <w:tc>
          <w:tcPr>
            <w:tcW w:w="1827" w:type="dxa"/>
            <w:shd w:val="clear" w:color="auto" w:fill="auto"/>
          </w:tcPr>
          <w:p w14:paraId="3CAD5E1B" w14:textId="474FFA63" w:rsidR="00FD69FD" w:rsidRDefault="00FD69FD" w:rsidP="00784B0F">
            <w:pPr>
              <w:ind w:left="0"/>
            </w:pPr>
            <w:r w:rsidRPr="00095E68">
              <w:rPr>
                <w:noProof/>
              </w:rPr>
              <w:drawing>
                <wp:inline distT="0" distB="0" distL="0" distR="0" wp14:anchorId="7A0AFD64" wp14:editId="176CE312">
                  <wp:extent cx="952500" cy="241300"/>
                  <wp:effectExtent l="0" t="0" r="0" b="6350"/>
                  <wp:docPr id="733470070"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2500" cy="241300"/>
                          </a:xfrm>
                          <a:prstGeom prst="rect">
                            <a:avLst/>
                          </a:prstGeom>
                          <a:noFill/>
                          <a:ln>
                            <a:noFill/>
                          </a:ln>
                        </pic:spPr>
                      </pic:pic>
                    </a:graphicData>
                  </a:graphic>
                </wp:inline>
              </w:drawing>
            </w:r>
          </w:p>
        </w:tc>
        <w:tc>
          <w:tcPr>
            <w:tcW w:w="1827" w:type="dxa"/>
            <w:shd w:val="clear" w:color="auto" w:fill="auto"/>
          </w:tcPr>
          <w:p w14:paraId="61FFFDDC" w14:textId="3B6460FE" w:rsidR="00FD69FD" w:rsidRDefault="00FD69FD" w:rsidP="00784B0F">
            <w:pPr>
              <w:ind w:left="0"/>
            </w:pPr>
            <w:r w:rsidRPr="00095E68">
              <w:rPr>
                <w:noProof/>
              </w:rPr>
              <w:drawing>
                <wp:inline distT="0" distB="0" distL="0" distR="0" wp14:anchorId="12A7D13A" wp14:editId="4D4A6DD5">
                  <wp:extent cx="971550" cy="279400"/>
                  <wp:effectExtent l="0" t="0" r="0" b="6350"/>
                  <wp:docPr id="238267835"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71550" cy="279400"/>
                          </a:xfrm>
                          <a:prstGeom prst="rect">
                            <a:avLst/>
                          </a:prstGeom>
                          <a:noFill/>
                          <a:ln>
                            <a:noFill/>
                          </a:ln>
                        </pic:spPr>
                      </pic:pic>
                    </a:graphicData>
                  </a:graphic>
                </wp:inline>
              </w:drawing>
            </w:r>
          </w:p>
        </w:tc>
      </w:tr>
    </w:tbl>
    <w:p w14:paraId="7CB52453" w14:textId="77777777" w:rsidR="00FD69FD" w:rsidRDefault="00FD69FD" w:rsidP="00FD69FD"/>
    <w:p w14:paraId="4C3F8088" w14:textId="77777777" w:rsidR="00FD69FD" w:rsidRDefault="00FD69FD" w:rsidP="00FD69FD">
      <w:r>
        <w:br w:type="page"/>
      </w:r>
    </w:p>
    <w:p w14:paraId="3B32CF54" w14:textId="77777777" w:rsidR="00FD69FD" w:rsidRPr="002D2EC6" w:rsidRDefault="00FD69FD" w:rsidP="00FD69FD">
      <w:pPr>
        <w:pStyle w:val="Titre1"/>
      </w:pPr>
      <w:bookmarkStart w:id="24" w:name="_Toc175572991"/>
      <w:bookmarkStart w:id="25" w:name="_Toc189811997"/>
      <w:r>
        <w:lastRenderedPageBreak/>
        <w:t>PAramÉtrage dossier Étalon ISACOMPTA CONNECT</w:t>
      </w:r>
      <w:bookmarkEnd w:id="24"/>
      <w:bookmarkEnd w:id="25"/>
    </w:p>
    <w:p w14:paraId="27488EE7" w14:textId="77777777" w:rsidR="00FD69FD" w:rsidRDefault="00FD69FD" w:rsidP="00FD69FD">
      <w:r>
        <w:t>Certains paramétrages sont réalisés dans le dossier étalon. Ils sont directement utilisables sur Z DE CAISSE (pas besoin de synchronisation).</w:t>
      </w:r>
    </w:p>
    <w:p w14:paraId="259EEF0A" w14:textId="77777777" w:rsidR="00FD69FD" w:rsidRDefault="00FD69FD" w:rsidP="00FD69FD"/>
    <w:p w14:paraId="5D45122C" w14:textId="77777777" w:rsidR="00FD69FD" w:rsidRDefault="00FD69FD" w:rsidP="00FD69FD">
      <w:pPr>
        <w:pStyle w:val="SousTitre1"/>
      </w:pPr>
      <w:bookmarkStart w:id="26" w:name="_Toc175572992"/>
      <w:bookmarkStart w:id="27" w:name="_Toc189811998"/>
      <w:r>
        <w:t>Propriétés du dossier étalon</w:t>
      </w:r>
      <w:bookmarkEnd w:id="26"/>
      <w:bookmarkEnd w:id="27"/>
    </w:p>
    <w:p w14:paraId="3DD6FD06" w14:textId="77777777" w:rsidR="00FD69FD" w:rsidRDefault="00FD69FD" w:rsidP="00FD69FD">
      <w:r>
        <w:t xml:space="preserve">Ruban </w:t>
      </w:r>
      <w:r w:rsidRPr="00473B82">
        <w:rPr>
          <w:b/>
        </w:rPr>
        <w:t>Paramètres</w:t>
      </w:r>
      <w:r>
        <w:t xml:space="preserve"> menu </w:t>
      </w:r>
      <w:r w:rsidRPr="00473B82">
        <w:rPr>
          <w:b/>
          <w:i/>
        </w:rPr>
        <w:t>Propriétés</w:t>
      </w:r>
      <w:r>
        <w:t>.</w:t>
      </w:r>
    </w:p>
    <w:p w14:paraId="7BB59D40" w14:textId="77777777" w:rsidR="00FD69FD" w:rsidRDefault="00FD69FD" w:rsidP="00FD69FD">
      <w:r>
        <w:t>Cocher l’option ‘Caisse’ pour indiquer que l’étalon porte également ce rôle.</w:t>
      </w:r>
    </w:p>
    <w:p w14:paraId="015EAACC" w14:textId="4D3B4BE4" w:rsidR="00FD69FD" w:rsidRDefault="00FD69FD" w:rsidP="00FD69FD">
      <w:pPr>
        <w:jc w:val="center"/>
      </w:pPr>
      <w:r>
        <w:rPr>
          <w:noProof/>
        </w:rPr>
        <mc:AlternateContent>
          <mc:Choice Requires="wps">
            <w:drawing>
              <wp:anchor distT="0" distB="0" distL="114300" distR="114300" simplePos="0" relativeHeight="251681792" behindDoc="0" locked="0" layoutInCell="1" allowOverlap="1" wp14:anchorId="4D0F8ACF" wp14:editId="7A05D7F8">
                <wp:simplePos x="0" y="0"/>
                <wp:positionH relativeFrom="column">
                  <wp:posOffset>628650</wp:posOffset>
                </wp:positionH>
                <wp:positionV relativeFrom="paragraph">
                  <wp:posOffset>2121535</wp:posOffset>
                </wp:positionV>
                <wp:extent cx="542925" cy="180975"/>
                <wp:effectExtent l="9525" t="11430" r="9525" b="17145"/>
                <wp:wrapNone/>
                <wp:docPr id="1930532520"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18097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018BDD" id="Rectangle 56" o:spid="_x0000_s1026" style="position:absolute;margin-left:49.5pt;margin-top:167.05pt;width:42.75pt;height:14.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" filled="f" strokecolor="red" strokeweight="1.5pt"/>
            </w:pict>
          </mc:Fallback>
        </mc:AlternateContent>
      </w:r>
      <w:r w:rsidRPr="00C879D2">
        <w:rPr>
          <w:noProof/>
        </w:rPr>
        <w:drawing>
          <wp:inline distT="0" distB="0" distL="0" distR="0" wp14:anchorId="4B126720" wp14:editId="5F916F01">
            <wp:extent cx="5969000" cy="2324100"/>
            <wp:effectExtent l="0" t="0" r="0" b="0"/>
            <wp:docPr id="1757002702" name="Image 26"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002702" name="Image 26" descr="Une image contenant texte, capture d’écran, logiciel, nombre&#10;&#10;Description générée automatiquemen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69000" cy="2324100"/>
                    </a:xfrm>
                    <a:prstGeom prst="rect">
                      <a:avLst/>
                    </a:prstGeom>
                    <a:noFill/>
                    <a:ln>
                      <a:noFill/>
                    </a:ln>
                  </pic:spPr>
                </pic:pic>
              </a:graphicData>
            </a:graphic>
          </wp:inline>
        </w:drawing>
      </w:r>
    </w:p>
    <w:p w14:paraId="27CB020B" w14:textId="77777777" w:rsidR="00FD69FD" w:rsidRDefault="00FD69FD" w:rsidP="00FD69FD"/>
    <w:p w14:paraId="321A20BD" w14:textId="77777777" w:rsidR="00FD69FD" w:rsidRDefault="00FD69FD" w:rsidP="00FD69FD">
      <w:pPr>
        <w:pStyle w:val="SousTitre1"/>
      </w:pPr>
      <w:bookmarkStart w:id="28" w:name="_Toc175572993"/>
      <w:bookmarkStart w:id="29" w:name="_Toc189811999"/>
      <w:r>
        <w:t>Préférences Caisse</w:t>
      </w:r>
      <w:bookmarkEnd w:id="28"/>
      <w:bookmarkEnd w:id="29"/>
    </w:p>
    <w:p w14:paraId="2F66AF3E" w14:textId="77777777" w:rsidR="00FD69FD" w:rsidRDefault="00FD69FD" w:rsidP="00FD69FD">
      <w:r>
        <w:t xml:space="preserve">Ruban </w:t>
      </w:r>
      <w:r w:rsidRPr="004307E8">
        <w:rPr>
          <w:b/>
        </w:rPr>
        <w:t>Options</w:t>
      </w:r>
      <w:r>
        <w:t xml:space="preserve"> menu </w:t>
      </w:r>
      <w:r>
        <w:rPr>
          <w:b/>
          <w:i/>
        </w:rPr>
        <w:t xml:space="preserve">Générales </w:t>
      </w:r>
      <w:r>
        <w:t xml:space="preserve">chapitre </w:t>
      </w:r>
      <w:r w:rsidRPr="004307E8">
        <w:rPr>
          <w:i/>
        </w:rPr>
        <w:t>Caisse</w:t>
      </w:r>
      <w:r>
        <w:t>.</w:t>
      </w:r>
    </w:p>
    <w:p w14:paraId="115D9EAD" w14:textId="6EF7E100" w:rsidR="00FD69FD" w:rsidRDefault="00FD69FD" w:rsidP="00FD69FD">
      <w:pPr>
        <w:jc w:val="center"/>
      </w:pPr>
      <w:r w:rsidRPr="00BF483E">
        <w:rPr>
          <w:noProof/>
        </w:rPr>
        <w:drawing>
          <wp:inline distT="0" distB="0" distL="0" distR="0" wp14:anchorId="1C0B144A" wp14:editId="70BB6E3F">
            <wp:extent cx="4851400" cy="2889250"/>
            <wp:effectExtent l="0" t="0" r="6350" b="6350"/>
            <wp:docPr id="80903018" name="Image 25"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3018" name="Image 25" descr="Une image contenant texte, capture d’écran, nombre, logiciel&#10;&#10;Description générée automatiquement"/>
                    <pic:cNvPicPr>
                      <a:picLocks noChangeAspect="1" noChangeArrowheads="1"/>
                    </pic:cNvPicPr>
                  </pic:nvPicPr>
                  <pic:blipFill>
                    <a:blip r:embed="rId36" cstate="print">
                      <a:extLst>
                        <a:ext uri="{28A0092B-C50C-407E-A947-70E740481C1C}">
                          <a14:useLocalDpi xmlns:a14="http://schemas.microsoft.com/office/drawing/2010/main" val="0"/>
                        </a:ext>
                      </a:extLst>
                    </a:blip>
                    <a:srcRect b="14059"/>
                    <a:stretch>
                      <a:fillRect/>
                    </a:stretch>
                  </pic:blipFill>
                  <pic:spPr bwMode="auto">
                    <a:xfrm>
                      <a:off x="0" y="0"/>
                      <a:ext cx="4851400" cy="2889250"/>
                    </a:xfrm>
                    <a:prstGeom prst="rect">
                      <a:avLst/>
                    </a:prstGeom>
                    <a:noFill/>
                    <a:ln>
                      <a:noFill/>
                    </a:ln>
                  </pic:spPr>
                </pic:pic>
              </a:graphicData>
            </a:graphic>
          </wp:inline>
        </w:drawing>
      </w:r>
    </w:p>
    <w:p w14:paraId="4F9D1712" w14:textId="77777777" w:rsidR="00FD69FD" w:rsidRPr="004307E8" w:rsidRDefault="00FD69FD" w:rsidP="00FD69FD"/>
    <w:p w14:paraId="588AE2EB" w14:textId="77777777" w:rsidR="00FD69FD" w:rsidRDefault="00FD69FD" w:rsidP="00FD69FD">
      <w:r>
        <w:t>Le principe est le même que pour les autres préférences :</w:t>
      </w:r>
    </w:p>
    <w:p w14:paraId="63303D91" w14:textId="77777777" w:rsidR="00FD69FD" w:rsidRDefault="00FD69FD" w:rsidP="00FD69FD">
      <w:r>
        <w:t>- AGIRIS vous met à disposition un paramétrage standard que vous pouvez personnaliser dans la colonne ‘Etalon’.</w:t>
      </w:r>
    </w:p>
    <w:p w14:paraId="4CB6C89B" w14:textId="77777777" w:rsidR="00FD69FD" w:rsidRDefault="00FD69FD" w:rsidP="00FD69FD">
      <w:r>
        <w:t>- Si vous cochez ‘VO’, la préférence ne pourra pas être modifiée par l’utilisateur.</w:t>
      </w:r>
    </w:p>
    <w:p w14:paraId="1B3AAF7D" w14:textId="77777777" w:rsidR="00FD69FD" w:rsidRDefault="00FD69FD" w:rsidP="00FD69FD">
      <w:r>
        <w:br w:type="page"/>
      </w:r>
    </w:p>
    <w:p w14:paraId="356B0555" w14:textId="77777777" w:rsidR="00FD69FD" w:rsidRDefault="00FD69FD" w:rsidP="00FD69FD">
      <w:pPr>
        <w:pStyle w:val="SousTitre1"/>
      </w:pPr>
      <w:r>
        <w:lastRenderedPageBreak/>
        <w:t xml:space="preserve"> </w:t>
      </w:r>
      <w:bookmarkStart w:id="30" w:name="_Toc175572994"/>
      <w:bookmarkStart w:id="31" w:name="_Toc189812000"/>
      <w:r>
        <w:t>Saisie des catégories disponibles pour les dossiers</w:t>
      </w:r>
      <w:bookmarkEnd w:id="30"/>
      <w:bookmarkEnd w:id="31"/>
    </w:p>
    <w:p w14:paraId="65B86D30" w14:textId="77777777" w:rsidR="00FD69FD" w:rsidRPr="00473B82" w:rsidRDefault="00FD69FD" w:rsidP="00FD69FD">
      <w:r>
        <w:t xml:space="preserve">Ruban </w:t>
      </w:r>
      <w:r w:rsidRPr="00473B82">
        <w:rPr>
          <w:b/>
        </w:rPr>
        <w:t>Paramètres</w:t>
      </w:r>
      <w:r>
        <w:t xml:space="preserve"> menu </w:t>
      </w:r>
      <w:r w:rsidRPr="00473B82">
        <w:rPr>
          <w:b/>
          <w:i/>
        </w:rPr>
        <w:t>Caisse \ Catégories</w:t>
      </w:r>
      <w:r>
        <w:t>.</w:t>
      </w:r>
    </w:p>
    <w:p w14:paraId="6F41A612" w14:textId="275A3EAE" w:rsidR="00FD69FD" w:rsidRDefault="00FD69FD" w:rsidP="00FD69FD">
      <w:pPr>
        <w:jc w:val="center"/>
        <w:rPr>
          <w:noProof/>
        </w:rPr>
      </w:pPr>
      <w:r w:rsidRPr="00BF483E">
        <w:rPr>
          <w:noProof/>
        </w:rPr>
        <w:drawing>
          <wp:inline distT="0" distB="0" distL="0" distR="0" wp14:anchorId="7016104E" wp14:editId="16F657CC">
            <wp:extent cx="5270500" cy="3048000"/>
            <wp:effectExtent l="0" t="0" r="6350" b="0"/>
            <wp:docPr id="1380113867" name="Image 24"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113867" name="Image 24" descr="Une image contenant texte, capture d’écran, logiciel, nombre&#10;&#10;Description générée automatiquemen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0500" cy="3048000"/>
                    </a:xfrm>
                    <a:prstGeom prst="rect">
                      <a:avLst/>
                    </a:prstGeom>
                    <a:noFill/>
                    <a:ln>
                      <a:noFill/>
                    </a:ln>
                  </pic:spPr>
                </pic:pic>
              </a:graphicData>
            </a:graphic>
          </wp:inline>
        </w:drawing>
      </w:r>
    </w:p>
    <w:p w14:paraId="448D065C" w14:textId="77777777" w:rsidR="00FD69FD" w:rsidRDefault="00FD69FD" w:rsidP="00FD69FD">
      <w:pPr>
        <w:rPr>
          <w:noProof/>
        </w:rPr>
      </w:pPr>
    </w:p>
    <w:p w14:paraId="7139E125" w14:textId="77777777" w:rsidR="00FD69FD" w:rsidRDefault="00FD69FD" w:rsidP="00FD69FD">
      <w:r>
        <w:t>Ce paramétrage permet de définir les différentes catégories rencontrées lors d’une journée de caisse : Elles pourront ensuite être associées aux dossiers concernés.</w:t>
      </w:r>
    </w:p>
    <w:p w14:paraId="547F2D98" w14:textId="77777777" w:rsidR="00FD69FD" w:rsidRPr="008C7818" w:rsidRDefault="00FD69FD" w:rsidP="00FD69FD"/>
    <w:p w14:paraId="2E050273" w14:textId="77777777" w:rsidR="00FD69FD" w:rsidRDefault="00FD69FD" w:rsidP="00FD69FD">
      <w:pPr>
        <w:pStyle w:val="SousTitre1"/>
      </w:pPr>
      <w:bookmarkStart w:id="32" w:name="_Toc175572995"/>
      <w:bookmarkStart w:id="33" w:name="_Toc189812001"/>
      <w:r>
        <w:t>Saisie des modes de règlements disponibles pour les dossiers</w:t>
      </w:r>
      <w:bookmarkEnd w:id="32"/>
      <w:bookmarkEnd w:id="33"/>
    </w:p>
    <w:p w14:paraId="113BD4A4" w14:textId="77777777" w:rsidR="00FD69FD" w:rsidRPr="00473B82" w:rsidRDefault="00FD69FD" w:rsidP="00FD69FD">
      <w:r>
        <w:t xml:space="preserve">Ruban </w:t>
      </w:r>
      <w:r w:rsidRPr="00473B82">
        <w:rPr>
          <w:b/>
        </w:rPr>
        <w:t>Paramètres</w:t>
      </w:r>
      <w:r>
        <w:t xml:space="preserve"> menu </w:t>
      </w:r>
      <w:r w:rsidRPr="00473B82">
        <w:rPr>
          <w:b/>
          <w:i/>
        </w:rPr>
        <w:t xml:space="preserve">Caisse \ </w:t>
      </w:r>
      <w:r>
        <w:rPr>
          <w:b/>
          <w:i/>
        </w:rPr>
        <w:t>Modes de règlement</w:t>
      </w:r>
      <w:r>
        <w:t>.</w:t>
      </w:r>
    </w:p>
    <w:p w14:paraId="3F594968" w14:textId="1D92F59C" w:rsidR="00FD69FD" w:rsidRDefault="00FD69FD" w:rsidP="00FD69FD">
      <w:pPr>
        <w:jc w:val="center"/>
      </w:pPr>
      <w:r w:rsidRPr="00BF483E">
        <w:rPr>
          <w:noProof/>
        </w:rPr>
        <w:drawing>
          <wp:inline distT="0" distB="0" distL="0" distR="0" wp14:anchorId="197C6DBC" wp14:editId="0392E8C2">
            <wp:extent cx="5378450" cy="1974850"/>
            <wp:effectExtent l="0" t="0" r="0" b="6350"/>
            <wp:docPr id="593732713" name="Image 23" descr="Une image contenant texte, capture d’écran,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732713" name="Image 23" descr="Une image contenant texte, capture d’écran, ligne, nombre&#10;&#10;Description générée automatiquemen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78450" cy="1974850"/>
                    </a:xfrm>
                    <a:prstGeom prst="rect">
                      <a:avLst/>
                    </a:prstGeom>
                    <a:noFill/>
                    <a:ln>
                      <a:noFill/>
                    </a:ln>
                  </pic:spPr>
                </pic:pic>
              </a:graphicData>
            </a:graphic>
          </wp:inline>
        </w:drawing>
      </w:r>
    </w:p>
    <w:p w14:paraId="5F61EC9A" w14:textId="77777777" w:rsidR="00FD69FD" w:rsidRDefault="00FD69FD" w:rsidP="00FD69FD"/>
    <w:p w14:paraId="4ABEB745" w14:textId="77777777" w:rsidR="00FD69FD" w:rsidRDefault="00FD69FD" w:rsidP="00FD69FD">
      <w:r>
        <w:t>Ce paramétrage permet de définir les différents modes de règlement rencontrés lors d’une journée de caisse : Ils pourront ensuite être associés aux dossiers concernés.</w:t>
      </w:r>
    </w:p>
    <w:p w14:paraId="1189BE6A" w14:textId="77777777" w:rsidR="00FD69FD" w:rsidRDefault="00FD69FD" w:rsidP="00FD69FD"/>
    <w:p w14:paraId="6C5AB502" w14:textId="77777777" w:rsidR="00FD69FD" w:rsidRDefault="00FD69FD" w:rsidP="00FD69FD">
      <w:r>
        <w:rPr>
          <w:b/>
        </w:rPr>
        <w:br w:type="page"/>
      </w:r>
    </w:p>
    <w:p w14:paraId="6EDEF905" w14:textId="77777777" w:rsidR="00FD69FD" w:rsidRDefault="00FD69FD" w:rsidP="00FD69FD">
      <w:pPr>
        <w:pStyle w:val="Titre1"/>
      </w:pPr>
      <w:bookmarkStart w:id="34" w:name="_Toc175572996"/>
      <w:bookmarkStart w:id="35" w:name="_Toc189812002"/>
      <w:r>
        <w:lastRenderedPageBreak/>
        <w:t>ParamÉtrage du dossier ISACOMPTA CONNECT</w:t>
      </w:r>
      <w:bookmarkEnd w:id="34"/>
      <w:bookmarkEnd w:id="35"/>
    </w:p>
    <w:p w14:paraId="7B043936" w14:textId="77777777" w:rsidR="00FD69FD" w:rsidRPr="00A6023C" w:rsidRDefault="00FD69FD" w:rsidP="00FD69FD">
      <w:r>
        <w:t xml:space="preserve">Ruban </w:t>
      </w:r>
      <w:r w:rsidRPr="001A5D03">
        <w:rPr>
          <w:b/>
        </w:rPr>
        <w:t>Paramètres</w:t>
      </w:r>
      <w:r>
        <w:t xml:space="preserve"> menu </w:t>
      </w:r>
      <w:r w:rsidRPr="001A5D03">
        <w:rPr>
          <w:b/>
          <w:i/>
        </w:rPr>
        <w:t>Liens</w:t>
      </w:r>
      <w:r>
        <w:t>.</w:t>
      </w:r>
    </w:p>
    <w:p w14:paraId="6C13CB52" w14:textId="4D825C49" w:rsidR="00FD69FD" w:rsidRDefault="00FD69FD" w:rsidP="00FD69FD">
      <w:pPr>
        <w:jc w:val="center"/>
      </w:pPr>
      <w:r w:rsidRPr="00BF483E">
        <w:rPr>
          <w:noProof/>
        </w:rPr>
        <w:drawing>
          <wp:inline distT="0" distB="0" distL="0" distR="0" wp14:anchorId="558A8044" wp14:editId="35F7FE12">
            <wp:extent cx="6197600" cy="977900"/>
            <wp:effectExtent l="0" t="0" r="0" b="0"/>
            <wp:docPr id="954955479" name="Image 22" descr="Une image contenant texte, capture d’écran, lign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955479" name="Image 22" descr="Une image contenant texte, capture d’écran, ligne, logiciel&#10;&#10;Description générée automatiquemen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97600" cy="977900"/>
                    </a:xfrm>
                    <a:prstGeom prst="rect">
                      <a:avLst/>
                    </a:prstGeom>
                    <a:noFill/>
                    <a:ln>
                      <a:noFill/>
                    </a:ln>
                  </pic:spPr>
                </pic:pic>
              </a:graphicData>
            </a:graphic>
          </wp:inline>
        </w:drawing>
      </w:r>
    </w:p>
    <w:p w14:paraId="4E6BE89F" w14:textId="77777777" w:rsidR="00FD69FD" w:rsidRDefault="00FD69FD" w:rsidP="00FD69FD"/>
    <w:p w14:paraId="1CC801E4" w14:textId="77777777" w:rsidR="00FD69FD" w:rsidRDefault="00FD69FD" w:rsidP="00FD69FD">
      <w:r>
        <w:t>Cocher le rôle ‘Caisse’ pour l’étalon paramétré pour Z DE CAISSE.</w:t>
      </w:r>
    </w:p>
    <w:p w14:paraId="3FFD5168" w14:textId="77777777" w:rsidR="00FD69FD" w:rsidRDefault="00FD69FD" w:rsidP="00FD69FD"/>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1"/>
        <w:gridCol w:w="9132"/>
      </w:tblGrid>
      <w:tr w:rsidR="00FD69FD" w:rsidRPr="00BE14FE" w14:paraId="42AEBFF1" w14:textId="77777777" w:rsidTr="00784B0F">
        <w:tc>
          <w:tcPr>
            <w:tcW w:w="931" w:type="dxa"/>
            <w:tcBorders>
              <w:top w:val="nil"/>
              <w:left w:val="nil"/>
              <w:bottom w:val="nil"/>
              <w:right w:val="nil"/>
            </w:tcBorders>
            <w:shd w:val="clear" w:color="auto" w:fill="auto"/>
            <w:vAlign w:val="center"/>
          </w:tcPr>
          <w:p w14:paraId="7428EADB" w14:textId="6677FC97" w:rsidR="00FD69FD" w:rsidRPr="00BE14FE" w:rsidRDefault="00FD69FD" w:rsidP="00784B0F">
            <w:pPr>
              <w:spacing w:after="60"/>
              <w:ind w:left="57" w:right="57"/>
              <w:jc w:val="center"/>
              <w:rPr>
                <w:rFonts w:cs="Tahoma"/>
                <w:szCs w:val="20"/>
              </w:rPr>
            </w:pPr>
            <w:r>
              <w:rPr>
                <w:noProof/>
              </w:rPr>
              <w:br w:type="page"/>
            </w:r>
            <w:r w:rsidRPr="00DB62D4">
              <w:rPr>
                <w:noProof/>
              </w:rPr>
              <w:drawing>
                <wp:inline distT="0" distB="0" distL="0" distR="0" wp14:anchorId="3D6788AB" wp14:editId="05DAB6BC">
                  <wp:extent cx="368300" cy="361950"/>
                  <wp:effectExtent l="0" t="0" r="0" b="0"/>
                  <wp:docPr id="1414812143" name="Image 21" descr="Une image contenant noir, obscurit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12143" name="Image 21" descr="Une image contenant noir, obscurité&#10;&#10;Description générée automatiquemen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300" cy="361950"/>
                          </a:xfrm>
                          <a:prstGeom prst="rect">
                            <a:avLst/>
                          </a:prstGeom>
                          <a:noFill/>
                          <a:ln>
                            <a:noFill/>
                          </a:ln>
                        </pic:spPr>
                      </pic:pic>
                    </a:graphicData>
                  </a:graphic>
                </wp:inline>
              </w:drawing>
            </w:r>
          </w:p>
        </w:tc>
        <w:tc>
          <w:tcPr>
            <w:tcW w:w="9132" w:type="dxa"/>
            <w:tcBorders>
              <w:left w:val="nil"/>
              <w:bottom w:val="single" w:sz="4" w:space="0" w:color="auto"/>
            </w:tcBorders>
            <w:shd w:val="clear" w:color="auto" w:fill="auto"/>
            <w:vAlign w:val="center"/>
          </w:tcPr>
          <w:p w14:paraId="60C6B8DC" w14:textId="77777777" w:rsidR="00FD69FD" w:rsidRPr="00BE14FE" w:rsidRDefault="00FD69FD" w:rsidP="00784B0F">
            <w:pPr>
              <w:spacing w:after="60"/>
              <w:ind w:left="57" w:right="57"/>
              <w:rPr>
                <w:rFonts w:cs="Tahoma"/>
                <w:szCs w:val="20"/>
              </w:rPr>
            </w:pPr>
            <w:r>
              <w:rPr>
                <w:rFonts w:cs="Tahoma"/>
                <w:b/>
                <w:szCs w:val="20"/>
              </w:rPr>
              <w:t xml:space="preserve">Il est possible de réaliser une mise à jour groupée des liens étalons dans le ruban Administration menu </w:t>
            </w:r>
            <w:r w:rsidRPr="00D7546D">
              <w:rPr>
                <w:rFonts w:cs="Tahoma"/>
                <w:b/>
                <w:i/>
                <w:szCs w:val="20"/>
              </w:rPr>
              <w:t>Dossier étalon \ Mise à jour étalon groupée</w:t>
            </w:r>
            <w:r>
              <w:rPr>
                <w:rFonts w:cs="Tahoma"/>
                <w:b/>
                <w:szCs w:val="20"/>
              </w:rPr>
              <w:t>.</w:t>
            </w:r>
          </w:p>
        </w:tc>
      </w:tr>
    </w:tbl>
    <w:p w14:paraId="4506493B" w14:textId="77777777" w:rsidR="00FD69FD" w:rsidRDefault="00FD69FD" w:rsidP="00FD69FD"/>
    <w:p w14:paraId="1D343D9E" w14:textId="77777777" w:rsidR="00FD69FD" w:rsidRDefault="00FD69FD" w:rsidP="00FD69FD">
      <w:pPr>
        <w:pStyle w:val="Titre1"/>
      </w:pPr>
      <w:bookmarkStart w:id="36" w:name="_Toc175572997"/>
      <w:bookmarkStart w:id="37" w:name="_Toc189812003"/>
      <w:r>
        <w:t>ParamÉtrage du dossier sur le site web</w:t>
      </w:r>
      <w:bookmarkEnd w:id="36"/>
      <w:bookmarkEnd w:id="37"/>
    </w:p>
    <w:p w14:paraId="782CA06D" w14:textId="77777777" w:rsidR="00FD69FD" w:rsidRDefault="00FD69FD" w:rsidP="00FD69FD">
      <w:r>
        <w:t xml:space="preserve">Les paramétrages dossiers se réalisent </w:t>
      </w:r>
      <w:r w:rsidRPr="00D7546D">
        <w:rPr>
          <w:b/>
        </w:rPr>
        <w:t>sur le site web</w:t>
      </w:r>
      <w:r>
        <w:t>.</w:t>
      </w:r>
    </w:p>
    <w:p w14:paraId="6313611E" w14:textId="77777777" w:rsidR="00FD69FD" w:rsidRDefault="00FD69FD" w:rsidP="00FD69FD">
      <w:r>
        <w:t>Pour un nouveau dossier, il vous faut suivre l’ordre indiqué ci-dessous.</w:t>
      </w:r>
    </w:p>
    <w:p w14:paraId="7981AEE9" w14:textId="77777777" w:rsidR="00FD69FD" w:rsidRDefault="00FD69FD" w:rsidP="00FD69FD"/>
    <w:p w14:paraId="7F2019E0" w14:textId="77777777" w:rsidR="00FD69FD" w:rsidRDefault="00FD69FD" w:rsidP="00FD69FD">
      <w:pPr>
        <w:pStyle w:val="SousTitre1"/>
      </w:pPr>
      <w:bookmarkStart w:id="38" w:name="_Toc175572998"/>
      <w:bookmarkStart w:id="39" w:name="_Toc189812004"/>
      <w:r>
        <w:t>Préférences</w:t>
      </w:r>
      <w:bookmarkEnd w:id="38"/>
      <w:bookmarkEnd w:id="39"/>
    </w:p>
    <w:p w14:paraId="0D8DA2AF" w14:textId="77777777" w:rsidR="00FD69FD" w:rsidRDefault="00FD69FD" w:rsidP="00FD69FD">
      <w:r>
        <w:t>Le paramétrage est repris du dossier étalon (voir paragraphe ‘Préférences Caisse’).</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6"/>
        <w:gridCol w:w="6412"/>
      </w:tblGrid>
      <w:tr w:rsidR="00FD69FD" w14:paraId="42D73BD6" w14:textId="77777777" w:rsidTr="00784B0F">
        <w:tc>
          <w:tcPr>
            <w:tcW w:w="3226" w:type="dxa"/>
            <w:shd w:val="clear" w:color="auto" w:fill="auto"/>
          </w:tcPr>
          <w:p w14:paraId="0DA6D43E" w14:textId="0EA7F2B2" w:rsidR="00FD69FD" w:rsidRDefault="00FD69FD" w:rsidP="00784B0F">
            <w:pPr>
              <w:ind w:left="57" w:right="57"/>
            </w:pPr>
            <w:r w:rsidRPr="00095E68">
              <w:rPr>
                <w:noProof/>
              </w:rPr>
              <w:drawing>
                <wp:inline distT="0" distB="0" distL="0" distR="0" wp14:anchorId="47F2EB67" wp14:editId="4177092E">
                  <wp:extent cx="1974850" cy="304800"/>
                  <wp:effectExtent l="0" t="0" r="6350" b="0"/>
                  <wp:docPr id="120794624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74850" cy="304800"/>
                          </a:xfrm>
                          <a:prstGeom prst="rect">
                            <a:avLst/>
                          </a:prstGeom>
                          <a:noFill/>
                          <a:ln>
                            <a:noFill/>
                          </a:ln>
                        </pic:spPr>
                      </pic:pic>
                    </a:graphicData>
                  </a:graphic>
                </wp:inline>
              </w:drawing>
            </w:r>
          </w:p>
        </w:tc>
        <w:tc>
          <w:tcPr>
            <w:tcW w:w="6412" w:type="dxa"/>
            <w:shd w:val="clear" w:color="auto" w:fill="auto"/>
          </w:tcPr>
          <w:p w14:paraId="5428F8A2" w14:textId="77777777" w:rsidR="00FD69FD" w:rsidRDefault="00FD69FD" w:rsidP="00784B0F">
            <w:pPr>
              <w:ind w:left="57" w:right="57"/>
            </w:pPr>
            <w:r>
              <w:t>Ce compte sera utilisé si l’écart de caisse est positif.</w:t>
            </w:r>
          </w:p>
        </w:tc>
      </w:tr>
      <w:tr w:rsidR="00FD69FD" w14:paraId="5913C792" w14:textId="77777777" w:rsidTr="00784B0F">
        <w:tc>
          <w:tcPr>
            <w:tcW w:w="3226" w:type="dxa"/>
            <w:shd w:val="clear" w:color="auto" w:fill="auto"/>
          </w:tcPr>
          <w:p w14:paraId="561F6A8A" w14:textId="6BFD277F" w:rsidR="00FD69FD" w:rsidRDefault="00FD69FD" w:rsidP="00784B0F">
            <w:pPr>
              <w:ind w:left="57" w:right="57"/>
            </w:pPr>
            <w:r w:rsidRPr="00095E68">
              <w:rPr>
                <w:noProof/>
              </w:rPr>
              <w:drawing>
                <wp:inline distT="0" distB="0" distL="0" distR="0" wp14:anchorId="4D3D9BBE" wp14:editId="7746A38C">
                  <wp:extent cx="1701800" cy="330200"/>
                  <wp:effectExtent l="0" t="0" r="0" b="0"/>
                  <wp:docPr id="1485130414"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01800" cy="330200"/>
                          </a:xfrm>
                          <a:prstGeom prst="rect">
                            <a:avLst/>
                          </a:prstGeom>
                          <a:noFill/>
                          <a:ln>
                            <a:noFill/>
                          </a:ln>
                        </pic:spPr>
                      </pic:pic>
                    </a:graphicData>
                  </a:graphic>
                </wp:inline>
              </w:drawing>
            </w:r>
          </w:p>
        </w:tc>
        <w:tc>
          <w:tcPr>
            <w:tcW w:w="6412" w:type="dxa"/>
            <w:shd w:val="clear" w:color="auto" w:fill="auto"/>
          </w:tcPr>
          <w:p w14:paraId="0E471C42" w14:textId="77777777" w:rsidR="00FD69FD" w:rsidRDefault="00FD69FD" w:rsidP="00784B0F">
            <w:pPr>
              <w:ind w:left="57" w:right="57"/>
            </w:pPr>
            <w:r>
              <w:t>Ce compte sera utilisé si l’écart de caisse est négatif.</w:t>
            </w:r>
          </w:p>
        </w:tc>
      </w:tr>
      <w:tr w:rsidR="00FD69FD" w14:paraId="4228D1B2" w14:textId="77777777" w:rsidTr="00784B0F">
        <w:tc>
          <w:tcPr>
            <w:tcW w:w="3226" w:type="dxa"/>
            <w:shd w:val="clear" w:color="auto" w:fill="auto"/>
          </w:tcPr>
          <w:p w14:paraId="66DC23B3" w14:textId="4FDF80B4" w:rsidR="00FD69FD" w:rsidRDefault="00FD69FD" w:rsidP="00784B0F">
            <w:pPr>
              <w:ind w:left="57" w:right="57"/>
            </w:pPr>
            <w:r w:rsidRPr="00095E68">
              <w:rPr>
                <w:noProof/>
              </w:rPr>
              <w:drawing>
                <wp:inline distT="0" distB="0" distL="0" distR="0" wp14:anchorId="4F8CB33F" wp14:editId="0C951F54">
                  <wp:extent cx="1676400" cy="336550"/>
                  <wp:effectExtent l="0" t="0" r="0" b="6350"/>
                  <wp:docPr id="1444418397"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76400" cy="336550"/>
                          </a:xfrm>
                          <a:prstGeom prst="rect">
                            <a:avLst/>
                          </a:prstGeom>
                          <a:noFill/>
                          <a:ln>
                            <a:noFill/>
                          </a:ln>
                        </pic:spPr>
                      </pic:pic>
                    </a:graphicData>
                  </a:graphic>
                </wp:inline>
              </w:drawing>
            </w:r>
          </w:p>
        </w:tc>
        <w:tc>
          <w:tcPr>
            <w:tcW w:w="6412" w:type="dxa"/>
            <w:shd w:val="clear" w:color="auto" w:fill="auto"/>
          </w:tcPr>
          <w:p w14:paraId="265266F1" w14:textId="77777777" w:rsidR="00FD69FD" w:rsidRDefault="00FD69FD" w:rsidP="00784B0F">
            <w:pPr>
              <w:ind w:left="57" w:right="57"/>
            </w:pPr>
            <w:r>
              <w:t>A activer si le client réalise des ventes à crédit.</w:t>
            </w:r>
          </w:p>
          <w:p w14:paraId="4243E805" w14:textId="77777777" w:rsidR="00FD69FD" w:rsidRDefault="00FD69FD" w:rsidP="00784B0F">
            <w:pPr>
              <w:ind w:left="57" w:right="57"/>
            </w:pPr>
            <w:r>
              <w:t>Une étape supplémentaire apparait avec les colonnes Crédit et Remboursement.</w:t>
            </w:r>
          </w:p>
        </w:tc>
      </w:tr>
      <w:tr w:rsidR="00FD69FD" w14:paraId="303E28B2" w14:textId="77777777" w:rsidTr="00784B0F">
        <w:tc>
          <w:tcPr>
            <w:tcW w:w="3226" w:type="dxa"/>
            <w:shd w:val="clear" w:color="auto" w:fill="auto"/>
          </w:tcPr>
          <w:p w14:paraId="33017740" w14:textId="32D53175" w:rsidR="00FD69FD" w:rsidRDefault="00FD69FD" w:rsidP="00784B0F">
            <w:pPr>
              <w:ind w:left="57" w:right="57"/>
            </w:pPr>
            <w:r w:rsidRPr="00095E68">
              <w:rPr>
                <w:noProof/>
              </w:rPr>
              <w:drawing>
                <wp:inline distT="0" distB="0" distL="0" distR="0" wp14:anchorId="63C54EF4" wp14:editId="32A0F4A2">
                  <wp:extent cx="1822450" cy="355600"/>
                  <wp:effectExtent l="0" t="0" r="6350" b="6350"/>
                  <wp:docPr id="456011059" name="Image 17" descr="Une image contenant Police, texte, blanc,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011059" name="Image 17" descr="Une image contenant Police, texte, blanc, logo&#10;&#10;Description générée automatiquemen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22450" cy="355600"/>
                          </a:xfrm>
                          <a:prstGeom prst="rect">
                            <a:avLst/>
                          </a:prstGeom>
                          <a:noFill/>
                          <a:ln>
                            <a:noFill/>
                          </a:ln>
                        </pic:spPr>
                      </pic:pic>
                    </a:graphicData>
                  </a:graphic>
                </wp:inline>
              </w:drawing>
            </w:r>
          </w:p>
        </w:tc>
        <w:tc>
          <w:tcPr>
            <w:tcW w:w="6412" w:type="dxa"/>
            <w:shd w:val="clear" w:color="auto" w:fill="auto"/>
          </w:tcPr>
          <w:p w14:paraId="5A48A711" w14:textId="77777777" w:rsidR="00FD69FD" w:rsidRDefault="00FD69FD" w:rsidP="00784B0F">
            <w:pPr>
              <w:ind w:left="57" w:right="57"/>
            </w:pPr>
            <w:r>
              <w:t>Ce paramétrage est à saisir si les ventes à crédit sont autorisées sur le dossier. Le compte indiqué sera celui qui permettra de comptabiliser les ventes à crédit.</w:t>
            </w:r>
          </w:p>
        </w:tc>
      </w:tr>
      <w:tr w:rsidR="00FD69FD" w14:paraId="0E433C25" w14:textId="77777777" w:rsidTr="00784B0F">
        <w:tc>
          <w:tcPr>
            <w:tcW w:w="3226" w:type="dxa"/>
            <w:shd w:val="clear" w:color="auto" w:fill="auto"/>
          </w:tcPr>
          <w:p w14:paraId="5BABEF42" w14:textId="12EFB3FA" w:rsidR="00FD69FD" w:rsidRDefault="00FD69FD" w:rsidP="00784B0F">
            <w:pPr>
              <w:ind w:left="57" w:right="57"/>
            </w:pPr>
            <w:r w:rsidRPr="00095E68">
              <w:rPr>
                <w:noProof/>
              </w:rPr>
              <w:drawing>
                <wp:inline distT="0" distB="0" distL="0" distR="0" wp14:anchorId="2372C307" wp14:editId="3161E089">
                  <wp:extent cx="1549400" cy="342900"/>
                  <wp:effectExtent l="0" t="0" r="0" b="0"/>
                  <wp:docPr id="164829829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49400" cy="342900"/>
                          </a:xfrm>
                          <a:prstGeom prst="rect">
                            <a:avLst/>
                          </a:prstGeom>
                          <a:noFill/>
                          <a:ln>
                            <a:noFill/>
                          </a:ln>
                        </pic:spPr>
                      </pic:pic>
                    </a:graphicData>
                  </a:graphic>
                </wp:inline>
              </w:drawing>
            </w:r>
          </w:p>
        </w:tc>
        <w:tc>
          <w:tcPr>
            <w:tcW w:w="6412" w:type="dxa"/>
            <w:shd w:val="clear" w:color="auto" w:fill="auto"/>
          </w:tcPr>
          <w:p w14:paraId="6E069276" w14:textId="77777777" w:rsidR="00FD69FD" w:rsidRDefault="00FD69FD" w:rsidP="00784B0F">
            <w:pPr>
              <w:ind w:left="57" w:right="57"/>
            </w:pPr>
            <w:r>
              <w:t>Ce paramétrage est à saisir si les ventes à crédit sont autorisées sur le dossier.</w:t>
            </w:r>
          </w:p>
          <w:p w14:paraId="0D2DB0C2" w14:textId="77777777" w:rsidR="00FD69FD" w:rsidRDefault="00FD69FD" w:rsidP="00784B0F">
            <w:pPr>
              <w:ind w:left="57" w:right="57"/>
            </w:pPr>
            <w:r>
              <w:t>Si l’option est activée, il est possible d’indiquer en saisie du Z de caisse autant de lignes que de clients en alimentant la zone ‘Libellé’.</w:t>
            </w:r>
          </w:p>
          <w:p w14:paraId="2CE2A791" w14:textId="77777777" w:rsidR="00FD69FD" w:rsidRDefault="00FD69FD" w:rsidP="00784B0F">
            <w:pPr>
              <w:ind w:left="57" w:right="57"/>
            </w:pPr>
            <w:r>
              <w:t>Si l’option n’est pas activée, seul le total des ventes, remboursements et/ou avances sera à renseigner.</w:t>
            </w:r>
          </w:p>
        </w:tc>
      </w:tr>
      <w:tr w:rsidR="00FD69FD" w14:paraId="1C7E800E" w14:textId="77777777" w:rsidTr="00784B0F">
        <w:tc>
          <w:tcPr>
            <w:tcW w:w="3226" w:type="dxa"/>
            <w:shd w:val="clear" w:color="auto" w:fill="auto"/>
          </w:tcPr>
          <w:p w14:paraId="44672272" w14:textId="475D9779" w:rsidR="00FD69FD" w:rsidRDefault="00FD69FD" w:rsidP="00784B0F">
            <w:pPr>
              <w:ind w:left="57" w:right="57"/>
            </w:pPr>
            <w:r w:rsidRPr="00095E68">
              <w:rPr>
                <w:noProof/>
              </w:rPr>
              <w:drawing>
                <wp:inline distT="0" distB="0" distL="0" distR="0" wp14:anchorId="04B0BBF6" wp14:editId="5F43CEB3">
                  <wp:extent cx="1428750" cy="292100"/>
                  <wp:effectExtent l="0" t="0" r="0" b="0"/>
                  <wp:docPr id="289895547"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28750" cy="292100"/>
                          </a:xfrm>
                          <a:prstGeom prst="rect">
                            <a:avLst/>
                          </a:prstGeom>
                          <a:noFill/>
                          <a:ln>
                            <a:noFill/>
                          </a:ln>
                        </pic:spPr>
                      </pic:pic>
                    </a:graphicData>
                  </a:graphic>
                </wp:inline>
              </w:drawing>
            </w:r>
          </w:p>
        </w:tc>
        <w:tc>
          <w:tcPr>
            <w:tcW w:w="6412" w:type="dxa"/>
            <w:shd w:val="clear" w:color="auto" w:fill="auto"/>
          </w:tcPr>
          <w:p w14:paraId="43A1426F" w14:textId="77777777" w:rsidR="00FD69FD" w:rsidRDefault="00FD69FD" w:rsidP="00784B0F">
            <w:pPr>
              <w:ind w:left="57" w:right="57"/>
            </w:pPr>
            <w:r>
              <w:t>Ce paramétrage est à saisir si les ventes à crédit sont autorisées sur le dossier. Il ajoute une colonne avance dans le tableau des ventes à crédit.</w:t>
            </w:r>
          </w:p>
        </w:tc>
      </w:tr>
      <w:tr w:rsidR="00FD69FD" w14:paraId="7A4CB9B1" w14:textId="77777777" w:rsidTr="00784B0F">
        <w:tc>
          <w:tcPr>
            <w:tcW w:w="3226" w:type="dxa"/>
            <w:shd w:val="clear" w:color="auto" w:fill="auto"/>
          </w:tcPr>
          <w:p w14:paraId="3C0369DC" w14:textId="4A407AF2" w:rsidR="00FD69FD" w:rsidRDefault="00FD69FD" w:rsidP="00784B0F">
            <w:pPr>
              <w:ind w:left="57" w:right="57"/>
            </w:pPr>
            <w:r w:rsidRPr="00095E68">
              <w:rPr>
                <w:noProof/>
              </w:rPr>
              <w:drawing>
                <wp:inline distT="0" distB="0" distL="0" distR="0" wp14:anchorId="0B278CBC" wp14:editId="63D5B661">
                  <wp:extent cx="1460500" cy="361950"/>
                  <wp:effectExtent l="0" t="0" r="6350" b="0"/>
                  <wp:docPr id="28422362" name="Image 14" descr="Une image contenant texte, Police, blanc,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22362" name="Image 14" descr="Une image contenant texte, Police, blanc, Graphique&#10;&#10;Description générée automatiquem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361950"/>
                          </a:xfrm>
                          <a:prstGeom prst="rect">
                            <a:avLst/>
                          </a:prstGeom>
                          <a:noFill/>
                          <a:ln>
                            <a:noFill/>
                          </a:ln>
                        </pic:spPr>
                      </pic:pic>
                    </a:graphicData>
                  </a:graphic>
                </wp:inline>
              </w:drawing>
            </w:r>
          </w:p>
        </w:tc>
        <w:tc>
          <w:tcPr>
            <w:tcW w:w="6412" w:type="dxa"/>
            <w:shd w:val="clear" w:color="auto" w:fill="auto"/>
          </w:tcPr>
          <w:p w14:paraId="6A00EF6A" w14:textId="77777777" w:rsidR="00FD69FD" w:rsidRDefault="00FD69FD" w:rsidP="00784B0F">
            <w:pPr>
              <w:ind w:left="57" w:right="57"/>
            </w:pPr>
            <w:r>
              <w:t>Ce paramétrage est à saisir si les ventes à crédit sont autorisées sur le dossier.</w:t>
            </w:r>
          </w:p>
          <w:p w14:paraId="40EDB530" w14:textId="77777777" w:rsidR="00FD69FD" w:rsidRDefault="00FD69FD" w:rsidP="00784B0F">
            <w:pPr>
              <w:ind w:left="57" w:right="57"/>
            </w:pPr>
            <w:r>
              <w:t>Il permet d’avoir une zone de saisie de compte dans le tableau des ventes à crédit pour affecter chaque ligne à un compte client qui sera utilisé pour la comptabilisation.</w:t>
            </w:r>
          </w:p>
        </w:tc>
      </w:tr>
      <w:tr w:rsidR="00FD69FD" w14:paraId="39E1BE85" w14:textId="77777777" w:rsidTr="00784B0F">
        <w:tc>
          <w:tcPr>
            <w:tcW w:w="3226" w:type="dxa"/>
            <w:shd w:val="clear" w:color="auto" w:fill="auto"/>
          </w:tcPr>
          <w:p w14:paraId="6C7CB189" w14:textId="665B1ABF" w:rsidR="00FD69FD" w:rsidRDefault="00FD69FD" w:rsidP="00784B0F">
            <w:pPr>
              <w:ind w:left="57" w:right="57"/>
            </w:pPr>
            <w:r w:rsidRPr="00095E68">
              <w:rPr>
                <w:noProof/>
              </w:rPr>
              <w:lastRenderedPageBreak/>
              <w:drawing>
                <wp:inline distT="0" distB="0" distL="0" distR="0" wp14:anchorId="074EBCE6" wp14:editId="18C284AD">
                  <wp:extent cx="1568450" cy="406400"/>
                  <wp:effectExtent l="0" t="0" r="0" b="0"/>
                  <wp:docPr id="2008305434" name="Image 13" descr="Une image contenant texte, Police, blanc,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305434" name="Image 13" descr="Une image contenant texte, Police, blanc, Graphiqu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68450" cy="406400"/>
                          </a:xfrm>
                          <a:prstGeom prst="rect">
                            <a:avLst/>
                          </a:prstGeom>
                          <a:noFill/>
                          <a:ln>
                            <a:noFill/>
                          </a:ln>
                        </pic:spPr>
                      </pic:pic>
                    </a:graphicData>
                  </a:graphic>
                </wp:inline>
              </w:drawing>
            </w:r>
          </w:p>
        </w:tc>
        <w:tc>
          <w:tcPr>
            <w:tcW w:w="6412" w:type="dxa"/>
            <w:shd w:val="clear" w:color="auto" w:fill="auto"/>
          </w:tcPr>
          <w:p w14:paraId="06B3C6E4" w14:textId="77777777" w:rsidR="00FD69FD" w:rsidRDefault="00FD69FD" w:rsidP="00784B0F">
            <w:pPr>
              <w:ind w:left="57" w:right="57"/>
            </w:pPr>
            <w:r>
              <w:t>Permet d’activer la zone de saisie du nombre de clients afin de calculer le panier moyen.</w:t>
            </w:r>
          </w:p>
        </w:tc>
      </w:tr>
      <w:tr w:rsidR="00FD69FD" w14:paraId="794377B1" w14:textId="77777777" w:rsidTr="00784B0F">
        <w:tc>
          <w:tcPr>
            <w:tcW w:w="3226" w:type="dxa"/>
            <w:shd w:val="clear" w:color="auto" w:fill="auto"/>
          </w:tcPr>
          <w:p w14:paraId="2456B5CE" w14:textId="0CE5B41F" w:rsidR="00FD69FD" w:rsidRPr="00236197" w:rsidRDefault="00FD69FD" w:rsidP="00784B0F">
            <w:pPr>
              <w:ind w:left="57" w:right="57"/>
            </w:pPr>
            <w:r w:rsidRPr="00095E68">
              <w:rPr>
                <w:noProof/>
              </w:rPr>
              <w:drawing>
                <wp:inline distT="0" distB="0" distL="0" distR="0" wp14:anchorId="72B18AA9" wp14:editId="61AB8A4E">
                  <wp:extent cx="1695450" cy="330200"/>
                  <wp:effectExtent l="0" t="0" r="0" b="0"/>
                  <wp:docPr id="173420346"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95450" cy="330200"/>
                          </a:xfrm>
                          <a:prstGeom prst="rect">
                            <a:avLst/>
                          </a:prstGeom>
                          <a:noFill/>
                          <a:ln>
                            <a:noFill/>
                          </a:ln>
                        </pic:spPr>
                      </pic:pic>
                    </a:graphicData>
                  </a:graphic>
                </wp:inline>
              </w:drawing>
            </w:r>
          </w:p>
        </w:tc>
        <w:tc>
          <w:tcPr>
            <w:tcW w:w="6412" w:type="dxa"/>
            <w:shd w:val="clear" w:color="auto" w:fill="auto"/>
          </w:tcPr>
          <w:p w14:paraId="2D89703C" w14:textId="77777777" w:rsidR="00FD69FD" w:rsidRDefault="00FD69FD" w:rsidP="00784B0F">
            <w:pPr>
              <w:ind w:left="57" w:right="57"/>
            </w:pPr>
            <w:r>
              <w:t>4 niveaux de contrôles possibles lors de la saisie du Z de caisse.</w:t>
            </w:r>
          </w:p>
          <w:p w14:paraId="0CA383D1" w14:textId="77777777" w:rsidR="00FD69FD" w:rsidRDefault="00FD69FD" w:rsidP="00784B0F">
            <w:pPr>
              <w:ind w:left="0"/>
            </w:pPr>
            <w:r>
              <w:t>- Aucun contrôle : L’étape règlements ne s’affiche pas dans le relevé et les règlements sont à saisir dans l’étape de dépôt.</w:t>
            </w:r>
          </w:p>
          <w:p w14:paraId="7804B07B" w14:textId="77777777" w:rsidR="00FD69FD" w:rsidRDefault="00FD69FD" w:rsidP="00784B0F">
            <w:pPr>
              <w:ind w:left="0"/>
            </w:pPr>
            <w:r>
              <w:t>- Contrôle du fond de caisse : Dans l’étape règlements, l’utilisateur doit saisir ce qui se trouve dans son fonds de caisse.</w:t>
            </w:r>
          </w:p>
          <w:p w14:paraId="66F34A6E" w14:textId="77777777" w:rsidR="00FD69FD" w:rsidRDefault="00FD69FD" w:rsidP="00784B0F">
            <w:pPr>
              <w:ind w:left="0"/>
            </w:pPr>
            <w:r>
              <w:t>- Contrôle du règlement : Dans l’étape règlements, l’utilisateur doit saisir ses règlements théoriques indiqués sur son Z de caisse.</w:t>
            </w:r>
          </w:p>
          <w:p w14:paraId="1E7B3F98" w14:textId="77777777" w:rsidR="00FD69FD" w:rsidRDefault="00FD69FD" w:rsidP="00784B0F">
            <w:pPr>
              <w:ind w:left="0"/>
            </w:pPr>
            <w:r>
              <w:t>- Contrôles complets : Dans l’étape règlements, le client doit saisir les ventes théoriques renseignées sur son Z de caisse ainsi que le fonds constaté dans son fonds de caisse et cela par mode de règlements. Si un écart est constaté, une écriture de perte ou profit sera générée avec les comptes paramétrés dans les préférences lors de la comptabilisation.</w:t>
            </w:r>
          </w:p>
        </w:tc>
      </w:tr>
    </w:tbl>
    <w:p w14:paraId="2C53BA76" w14:textId="77777777" w:rsidR="00FD69FD" w:rsidRDefault="00FD69FD" w:rsidP="00FD69FD"/>
    <w:p w14:paraId="23250FC5" w14:textId="77777777" w:rsidR="00FD69FD" w:rsidRDefault="00FD69FD" w:rsidP="00FD69FD">
      <w:pPr>
        <w:pStyle w:val="SousTitre1"/>
      </w:pPr>
      <w:bookmarkStart w:id="40" w:name="_Toc175572999"/>
      <w:bookmarkStart w:id="41" w:name="_Toc189812005"/>
      <w:r>
        <w:t>Modes de règlements</w:t>
      </w:r>
      <w:bookmarkEnd w:id="40"/>
      <w:bookmarkEnd w:id="41"/>
    </w:p>
    <w:p w14:paraId="5FDAB64E" w14:textId="77777777" w:rsidR="00FD69FD" w:rsidRDefault="00FD69FD" w:rsidP="00FD69FD">
      <w:r>
        <w:t>Ce paramétrage permet de définir l’ensemble des modes de règlement possibles dans le dossier.</w:t>
      </w:r>
    </w:p>
    <w:p w14:paraId="6490C1F3" w14:textId="77777777" w:rsidR="00FD69FD" w:rsidRDefault="00FD69FD" w:rsidP="00FD69FD">
      <w:r>
        <w:t>Deux possibilités :</w:t>
      </w:r>
    </w:p>
    <w:p w14:paraId="206D6B89" w14:textId="77777777" w:rsidR="00FD69FD" w:rsidRDefault="00FD69FD" w:rsidP="00FD69FD">
      <w:pPr>
        <w:ind w:firstLine="565"/>
      </w:pPr>
      <w:r>
        <w:t xml:space="preserve">- Reprise du mode de règlement depuis l’étalon via le bouton </w:t>
      </w:r>
      <w:r w:rsidRPr="004035A4">
        <w:rPr>
          <w:b/>
          <w:i/>
        </w:rPr>
        <w:t>Créer à partir de l’étalon</w:t>
      </w:r>
      <w:r>
        <w:t>.</w:t>
      </w:r>
    </w:p>
    <w:p w14:paraId="20C31B99" w14:textId="77777777" w:rsidR="00FD69FD" w:rsidRDefault="00FD69FD" w:rsidP="00FD69FD">
      <w:pPr>
        <w:ind w:firstLine="565"/>
      </w:pPr>
      <w:r>
        <w:t xml:space="preserve">- Ajout d’un nouveau mode de règlement via le bouton </w:t>
      </w:r>
      <w:r w:rsidRPr="004035A4">
        <w:rPr>
          <w:b/>
          <w:i/>
        </w:rPr>
        <w:t>Ajouter</w:t>
      </w:r>
      <w:r>
        <w:t>.</w:t>
      </w:r>
    </w:p>
    <w:p w14:paraId="7806723A" w14:textId="3F72D650" w:rsidR="00FD69FD" w:rsidRDefault="00FD69FD" w:rsidP="00FD69FD">
      <w:pPr>
        <w:rPr>
          <w:noProof/>
        </w:rPr>
      </w:pPr>
      <w:r w:rsidRPr="00BF483E">
        <w:rPr>
          <w:noProof/>
        </w:rPr>
        <w:drawing>
          <wp:inline distT="0" distB="0" distL="0" distR="0" wp14:anchorId="20215DB2" wp14:editId="7968A7BA">
            <wp:extent cx="6229350" cy="1746250"/>
            <wp:effectExtent l="0" t="0" r="0" b="6350"/>
            <wp:docPr id="637876555" name="Image 11" descr="Une image contenant texte, ligne,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876555" name="Image 11" descr="Une image contenant texte, ligne, Police, nombre&#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29350" cy="1746250"/>
                    </a:xfrm>
                    <a:prstGeom prst="rect">
                      <a:avLst/>
                    </a:prstGeom>
                    <a:noFill/>
                    <a:ln>
                      <a:noFill/>
                    </a:ln>
                  </pic:spPr>
                </pic:pic>
              </a:graphicData>
            </a:graphic>
          </wp:inline>
        </w:drawing>
      </w:r>
    </w:p>
    <w:p w14:paraId="2A591D5F" w14:textId="77777777" w:rsidR="00FD69FD" w:rsidRPr="008C406E" w:rsidRDefault="00FD69FD" w:rsidP="00FD69FD"/>
    <w:p w14:paraId="37C89A8E" w14:textId="77777777" w:rsidR="00FD69FD" w:rsidRDefault="00FD69FD" w:rsidP="00FD69FD">
      <w:r>
        <w:t>Le mode de règlement est présenté en 5 colonnes :</w:t>
      </w:r>
    </w:p>
    <w:p w14:paraId="25DE19A5" w14:textId="77777777" w:rsidR="00FD69FD" w:rsidRDefault="00FD69FD" w:rsidP="00FD69FD">
      <w:pPr>
        <w:ind w:firstLine="565"/>
      </w:pPr>
      <w:r>
        <w:t>- Mode de règlement qui correspond au libellé.</w:t>
      </w:r>
    </w:p>
    <w:p w14:paraId="548AA389" w14:textId="77777777" w:rsidR="00FD69FD" w:rsidRDefault="00FD69FD" w:rsidP="00FD69FD">
      <w:pPr>
        <w:ind w:firstLine="565"/>
      </w:pPr>
      <w:r>
        <w:t>- Type de règlement.</w:t>
      </w:r>
    </w:p>
    <w:p w14:paraId="65B09B61" w14:textId="77777777" w:rsidR="00FD69FD" w:rsidRDefault="00FD69FD" w:rsidP="00FD69FD">
      <w:pPr>
        <w:ind w:firstLine="565"/>
      </w:pPr>
      <w:r>
        <w:t>- Nbr (nombre) : Utile pour compte le nombre de chèque par exemple.</w:t>
      </w:r>
    </w:p>
    <w:p w14:paraId="4345C58F" w14:textId="77777777" w:rsidR="00FD69FD" w:rsidRDefault="00FD69FD" w:rsidP="00FD69FD">
      <w:pPr>
        <w:ind w:firstLine="565"/>
      </w:pPr>
      <w:r>
        <w:t>- Devise par défaut.</w:t>
      </w:r>
    </w:p>
    <w:p w14:paraId="66B8D950" w14:textId="77777777" w:rsidR="00FD69FD" w:rsidRDefault="00FD69FD" w:rsidP="00FD69FD">
      <w:pPr>
        <w:ind w:firstLine="565"/>
      </w:pPr>
      <w:r w:rsidRPr="00361454">
        <w:t>- La poubelle permet de supprimer le mode de règlement s’il n’a jamais été utilisé.</w:t>
      </w:r>
      <w:r>
        <w:t xml:space="preserve"> </w:t>
      </w:r>
    </w:p>
    <w:p w14:paraId="5C75AE26" w14:textId="77777777" w:rsidR="00FD69FD" w:rsidRDefault="00FD69FD" w:rsidP="00FD69FD">
      <w:r>
        <w:br w:type="page"/>
      </w:r>
    </w:p>
    <w:p w14:paraId="29A6CAB6" w14:textId="77777777" w:rsidR="00FD69FD" w:rsidRDefault="00FD69FD" w:rsidP="00FD69FD">
      <w:pPr>
        <w:pStyle w:val="SousTitre1"/>
      </w:pPr>
      <w:bookmarkStart w:id="42" w:name="_Toc175573000"/>
      <w:bookmarkStart w:id="43" w:name="_Toc189812006"/>
      <w:r>
        <w:lastRenderedPageBreak/>
        <w:t>Catégories de mouvements</w:t>
      </w:r>
      <w:bookmarkEnd w:id="42"/>
      <w:bookmarkEnd w:id="43"/>
    </w:p>
    <w:p w14:paraId="7EBB78F6" w14:textId="77777777" w:rsidR="00FD69FD" w:rsidRDefault="00FD69FD" w:rsidP="00FD69FD">
      <w:r>
        <w:t xml:space="preserve">Ce paramétrage permet </w:t>
      </w:r>
      <w:r w:rsidRPr="00C75037">
        <w:t>de définir les différentes catégories de mouvements qui correspondent aux entrées/sorties de la caisse (hors ventes clients/rendu client et hors dépôt au coffre).</w:t>
      </w:r>
    </w:p>
    <w:p w14:paraId="791C7531" w14:textId="77777777" w:rsidR="00FD69FD" w:rsidRDefault="00FD69FD" w:rsidP="00FD69FD">
      <w:r>
        <w:t>Deux possibilités :</w:t>
      </w:r>
    </w:p>
    <w:p w14:paraId="53C8D482" w14:textId="77777777" w:rsidR="00FD69FD" w:rsidRDefault="00FD69FD" w:rsidP="00FD69FD">
      <w:pPr>
        <w:ind w:firstLine="565"/>
      </w:pPr>
      <w:r>
        <w:t xml:space="preserve">- Reprise d’une catégorie depuis l’étalon via le bouton </w:t>
      </w:r>
      <w:r w:rsidRPr="004035A4">
        <w:rPr>
          <w:b/>
          <w:i/>
        </w:rPr>
        <w:t>Créer à partir de l’étalon</w:t>
      </w:r>
      <w:r>
        <w:t>.</w:t>
      </w:r>
    </w:p>
    <w:p w14:paraId="5A8D54DE" w14:textId="77777777" w:rsidR="00FD69FD" w:rsidRDefault="00FD69FD" w:rsidP="00FD69FD">
      <w:pPr>
        <w:ind w:firstLine="565"/>
      </w:pPr>
      <w:r>
        <w:t xml:space="preserve">- Ajout d’une nouvelle catégorie via le bouton </w:t>
      </w:r>
      <w:r w:rsidRPr="004035A4">
        <w:rPr>
          <w:b/>
          <w:i/>
        </w:rPr>
        <w:t>Ajouter</w:t>
      </w:r>
      <w:r>
        <w:t>.</w:t>
      </w:r>
    </w:p>
    <w:p w14:paraId="7AFDBA16" w14:textId="77777777" w:rsidR="00FD69FD" w:rsidRDefault="00FD69FD" w:rsidP="00FD69FD">
      <w:r>
        <w:t>Il est possible de gérer 3 types de catégorie de mouvements : Dépenses, apports et sorties.</w:t>
      </w:r>
    </w:p>
    <w:p w14:paraId="72D8DE57" w14:textId="5434651F" w:rsidR="00FD69FD" w:rsidRDefault="00FD69FD" w:rsidP="00FD69FD">
      <w:pPr>
        <w:jc w:val="center"/>
        <w:rPr>
          <w:noProof/>
        </w:rPr>
      </w:pPr>
      <w:r>
        <w:rPr>
          <w:noProof/>
        </w:rPr>
        <w:drawing>
          <wp:inline distT="0" distB="0" distL="0" distR="0" wp14:anchorId="3B144982" wp14:editId="548E435F">
            <wp:extent cx="5791200" cy="2559050"/>
            <wp:effectExtent l="0" t="0" r="0" b="0"/>
            <wp:docPr id="1747533070" name="Image 10"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533070" name="Image 10" descr="Une image contenant texte, capture d’écran, nombre, Police&#10;&#10;Description générée automatiquemen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91200" cy="2559050"/>
                    </a:xfrm>
                    <a:prstGeom prst="rect">
                      <a:avLst/>
                    </a:prstGeom>
                    <a:noFill/>
                    <a:ln>
                      <a:noFill/>
                    </a:ln>
                  </pic:spPr>
                </pic:pic>
              </a:graphicData>
            </a:graphic>
          </wp:inline>
        </w:drawing>
      </w:r>
    </w:p>
    <w:p w14:paraId="04D6B5A8" w14:textId="77777777" w:rsidR="00FD69FD" w:rsidRDefault="00FD69FD" w:rsidP="00FD69FD">
      <w:pPr>
        <w:rPr>
          <w:noProof/>
        </w:rPr>
      </w:pPr>
    </w:p>
    <w:p w14:paraId="3C039FDC" w14:textId="77777777" w:rsidR="00FD69FD" w:rsidRPr="00C75037" w:rsidRDefault="00FD69FD" w:rsidP="00FD69FD">
      <w:r>
        <w:t>- D</w:t>
      </w:r>
      <w:r w:rsidRPr="00C75037">
        <w:t>épenses</w:t>
      </w:r>
      <w:r>
        <w:t xml:space="preserve"> : Correspond au fait de </w:t>
      </w:r>
      <w:r w:rsidRPr="00C75037">
        <w:t>prendre de l’argent dans la caisse pour un besoin perso</w:t>
      </w:r>
      <w:r>
        <w:t>nnel</w:t>
      </w:r>
      <w:r w:rsidRPr="00C75037">
        <w:t xml:space="preserve"> (timbre, achats divers…</w:t>
      </w:r>
      <w:r>
        <w:t>).</w:t>
      </w:r>
    </w:p>
    <w:p w14:paraId="72188CBE" w14:textId="77777777" w:rsidR="00FD69FD" w:rsidRPr="00C75037" w:rsidRDefault="00FD69FD" w:rsidP="00FD69FD">
      <w:r>
        <w:t xml:space="preserve">- </w:t>
      </w:r>
      <w:r w:rsidRPr="00C75037">
        <w:t>Apports</w:t>
      </w:r>
      <w:r>
        <w:t> : D</w:t>
      </w:r>
      <w:r w:rsidRPr="00C75037">
        <w:t>épôt depuis un compte perso</w:t>
      </w:r>
      <w:r>
        <w:t>nnel</w:t>
      </w:r>
      <w:r w:rsidRPr="00C75037">
        <w:t xml:space="preserve"> par exemple</w:t>
      </w:r>
      <w:r>
        <w:t>.</w:t>
      </w:r>
    </w:p>
    <w:p w14:paraId="32DC3C5A" w14:textId="77777777" w:rsidR="00FD69FD" w:rsidRPr="00C75037" w:rsidRDefault="00FD69FD" w:rsidP="00FD69FD">
      <w:r>
        <w:t xml:space="preserve">- </w:t>
      </w:r>
      <w:r w:rsidRPr="00C75037">
        <w:t>Sorties</w:t>
      </w:r>
      <w:r>
        <w:t> :</w:t>
      </w:r>
      <w:r w:rsidRPr="00C75037">
        <w:t xml:space="preserve"> </w:t>
      </w:r>
      <w:r>
        <w:t>D</w:t>
      </w:r>
      <w:r w:rsidRPr="00C75037">
        <w:t xml:space="preserve">épense dont la nature </w:t>
      </w:r>
      <w:r>
        <w:t>n’est pas donnée.</w:t>
      </w:r>
    </w:p>
    <w:p w14:paraId="46040EC1" w14:textId="77777777" w:rsidR="00FD69FD" w:rsidRPr="00C75037" w:rsidRDefault="00FD69FD" w:rsidP="00FD69FD">
      <w:r>
        <w:t>- P</w:t>
      </w:r>
      <w:r w:rsidRPr="00C75037">
        <w:t>ar défaut</w:t>
      </w:r>
      <w:r>
        <w:t> : P</w:t>
      </w:r>
      <w:r w:rsidRPr="00C75037">
        <w:t xml:space="preserve">ermet d’afficher dans l’écran </w:t>
      </w:r>
      <w:r>
        <w:t>‘M</w:t>
      </w:r>
      <w:r w:rsidRPr="00C75037">
        <w:t>ouvements</w:t>
      </w:r>
      <w:r>
        <w:t>’</w:t>
      </w:r>
      <w:r w:rsidRPr="00C75037">
        <w:t xml:space="preserve"> des natures de dépenses qui sont récurrentes.</w:t>
      </w:r>
    </w:p>
    <w:p w14:paraId="24B6D596" w14:textId="77777777" w:rsidR="00FD69FD" w:rsidRDefault="00FD69FD" w:rsidP="00FD69FD"/>
    <w:p w14:paraId="152C9C4F" w14:textId="77777777" w:rsidR="00FD69FD" w:rsidRPr="00A21C2A" w:rsidRDefault="00FD69FD" w:rsidP="00FD69FD">
      <w:pPr>
        <w:pStyle w:val="SousTitre1"/>
      </w:pPr>
      <w:bookmarkStart w:id="44" w:name="_Toc175573001"/>
      <w:bookmarkStart w:id="45" w:name="_Toc189812007"/>
      <w:r>
        <w:t>Paramètres des points de vente</w:t>
      </w:r>
      <w:bookmarkEnd w:id="44"/>
      <w:bookmarkEnd w:id="45"/>
    </w:p>
    <w:p w14:paraId="6B753ABE" w14:textId="77777777" w:rsidR="00FD69FD" w:rsidRDefault="00FD69FD" w:rsidP="00FD69FD">
      <w:pPr>
        <w:rPr>
          <w:noProof/>
        </w:rPr>
      </w:pPr>
      <w:r>
        <w:rPr>
          <w:noProof/>
        </w:rPr>
        <w:t>Ce paramétrage permet de créer et paramétrer l’ensemble des caisses ainsi que des coffres si vous avez besoin d’en gérer.</w:t>
      </w:r>
    </w:p>
    <w:p w14:paraId="0B5B8622" w14:textId="77777777" w:rsidR="00FD69FD" w:rsidRDefault="00FD69FD" w:rsidP="00FD69FD">
      <w:pPr>
        <w:rPr>
          <w:noProof/>
        </w:rPr>
      </w:pPr>
      <w:r>
        <w:rPr>
          <w:noProof/>
        </w:rPr>
        <w:t xml:space="preserve">Pour créer une caisse, il faut cliquer sur le bouton </w:t>
      </w:r>
      <w:r w:rsidRPr="008826A8">
        <w:rPr>
          <w:b/>
          <w:i/>
          <w:noProof/>
        </w:rPr>
        <w:t>Ajouter une caisse</w:t>
      </w:r>
      <w:r>
        <w:rPr>
          <w:noProof/>
        </w:rPr>
        <w:t>.</w:t>
      </w:r>
    </w:p>
    <w:p w14:paraId="51358A9C" w14:textId="72FC3647" w:rsidR="00FD69FD" w:rsidRDefault="00FD69FD" w:rsidP="00FD69FD">
      <w:pPr>
        <w:jc w:val="center"/>
        <w:rPr>
          <w:noProof/>
        </w:rPr>
      </w:pPr>
      <w:r w:rsidRPr="00BF483E">
        <w:rPr>
          <w:noProof/>
        </w:rPr>
        <w:drawing>
          <wp:inline distT="0" distB="0" distL="0" distR="0" wp14:anchorId="1454E3E2" wp14:editId="384F481D">
            <wp:extent cx="5975350" cy="2038350"/>
            <wp:effectExtent l="0" t="0" r="6350" b="0"/>
            <wp:docPr id="871199735" name="Image 9" descr="Une image contenant texte, nombr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199735" name="Image 9" descr="Une image contenant texte, nombre, logiciel, Police&#10;&#10;Description générée automatiquemen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75350" cy="2038350"/>
                    </a:xfrm>
                    <a:prstGeom prst="rect">
                      <a:avLst/>
                    </a:prstGeom>
                    <a:noFill/>
                    <a:ln>
                      <a:noFill/>
                    </a:ln>
                  </pic:spPr>
                </pic:pic>
              </a:graphicData>
            </a:graphic>
          </wp:inline>
        </w:drawing>
      </w:r>
    </w:p>
    <w:p w14:paraId="0E136EB9" w14:textId="77777777" w:rsidR="00FD69FD" w:rsidRDefault="00FD69FD" w:rsidP="00FD69FD">
      <w:pPr>
        <w:rPr>
          <w:noProof/>
        </w:rPr>
      </w:pPr>
    </w:p>
    <w:p w14:paraId="1A8B5FD7" w14:textId="77777777" w:rsidR="00FD69FD" w:rsidRPr="008826A8" w:rsidRDefault="00FD69FD" w:rsidP="00FD69FD">
      <w:pPr>
        <w:rPr>
          <w:b/>
          <w:noProof/>
        </w:rPr>
      </w:pPr>
      <w:r>
        <w:rPr>
          <w:b/>
          <w:noProof/>
        </w:rPr>
        <w:br w:type="page"/>
      </w:r>
      <w:r>
        <w:rPr>
          <w:b/>
          <w:noProof/>
        </w:rPr>
        <w:lastRenderedPageBreak/>
        <w:t>É</w:t>
      </w:r>
      <w:r w:rsidRPr="008826A8">
        <w:rPr>
          <w:b/>
          <w:noProof/>
        </w:rPr>
        <w:t>tape</w:t>
      </w:r>
      <w:r>
        <w:rPr>
          <w:b/>
          <w:noProof/>
        </w:rPr>
        <w:t xml:space="preserve"> </w:t>
      </w:r>
      <w:r w:rsidRPr="008826A8">
        <w:rPr>
          <w:b/>
          <w:noProof/>
        </w:rPr>
        <w:t>1 :</w:t>
      </w:r>
    </w:p>
    <w:p w14:paraId="6FE86A28" w14:textId="77777777" w:rsidR="00FD69FD" w:rsidRDefault="00FD69FD" w:rsidP="00FD69FD">
      <w:pPr>
        <w:rPr>
          <w:noProof/>
        </w:rPr>
      </w:pPr>
      <w:r>
        <w:rPr>
          <w:noProof/>
        </w:rPr>
        <w:t>Renseigner le libellé qui sera affiché pour la caisse lors de la saisie ainsi que le journal et le compte.</w:t>
      </w:r>
    </w:p>
    <w:p w14:paraId="423D836E" w14:textId="77777777" w:rsidR="00FD69FD" w:rsidRDefault="00FD69FD" w:rsidP="00FD69FD">
      <w:pPr>
        <w:rPr>
          <w:noProof/>
        </w:rPr>
      </w:pPr>
      <w:r>
        <w:rPr>
          <w:noProof/>
        </w:rPr>
        <w:t>Les jours ouvrés de la caisse doivent être activé car seul les jours ouvrés seront disponibles en saisie du Z de caisse.</w:t>
      </w:r>
    </w:p>
    <w:p w14:paraId="4CE7F963" w14:textId="21B4940F" w:rsidR="00FD69FD" w:rsidRDefault="00FD69FD" w:rsidP="00FD69FD">
      <w:pPr>
        <w:rPr>
          <w:noProof/>
        </w:rPr>
      </w:pPr>
      <w:r>
        <w:rPr>
          <w:noProof/>
        </w:rPr>
        <w:t xml:space="preserve">Cliquer sur </w:t>
      </w:r>
      <w:r w:rsidRPr="008826A8">
        <w:rPr>
          <w:b/>
          <w:i/>
          <w:noProof/>
        </w:rPr>
        <w:t>Enregistrer</w:t>
      </w:r>
      <w:r>
        <w:rPr>
          <w:noProof/>
        </w:rPr>
        <w:t xml:space="preserve">, votre caisse se ferme. Rouvrir le paramétrage de la caisse en cliquant sur </w:t>
      </w:r>
      <w:r w:rsidRPr="00BF483E">
        <w:rPr>
          <w:noProof/>
        </w:rPr>
        <w:drawing>
          <wp:inline distT="0" distB="0" distL="0" distR="0" wp14:anchorId="17B71EE9" wp14:editId="799D46DD">
            <wp:extent cx="336550" cy="273050"/>
            <wp:effectExtent l="0" t="0" r="6350" b="0"/>
            <wp:docPr id="26235055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6550" cy="273050"/>
                    </a:xfrm>
                    <a:prstGeom prst="rect">
                      <a:avLst/>
                    </a:prstGeom>
                    <a:noFill/>
                    <a:ln>
                      <a:noFill/>
                    </a:ln>
                  </pic:spPr>
                </pic:pic>
              </a:graphicData>
            </a:graphic>
          </wp:inline>
        </w:drawing>
      </w:r>
    </w:p>
    <w:p w14:paraId="7A57306A" w14:textId="77777777" w:rsidR="00FD69FD" w:rsidRDefault="00FD69FD" w:rsidP="00FD69FD">
      <w:pPr>
        <w:rPr>
          <w:noProof/>
        </w:rPr>
      </w:pPr>
    </w:p>
    <w:p w14:paraId="7DE95075" w14:textId="77777777" w:rsidR="00FD69FD" w:rsidRDefault="00FD69FD" w:rsidP="00FD69FD">
      <w:pPr>
        <w:rPr>
          <w:noProof/>
        </w:rPr>
      </w:pPr>
      <w:r>
        <w:rPr>
          <w:b/>
          <w:noProof/>
        </w:rPr>
        <w:t>É</w:t>
      </w:r>
      <w:r w:rsidRPr="008826A8">
        <w:rPr>
          <w:b/>
          <w:noProof/>
        </w:rPr>
        <w:t>tape 2 :</w:t>
      </w:r>
      <w:r>
        <w:rPr>
          <w:b/>
          <w:noProof/>
        </w:rPr>
        <w:t xml:space="preserve"> </w:t>
      </w:r>
      <w:r>
        <w:rPr>
          <w:noProof/>
        </w:rPr>
        <w:t>Après le premier enregistrement de votre caisse, deux zones supplémentaires s’affichent :</w:t>
      </w:r>
    </w:p>
    <w:p w14:paraId="7AC0A5BE" w14:textId="77777777" w:rsidR="00FD69FD" w:rsidRDefault="00FD69FD" w:rsidP="00FD69FD">
      <w:pPr>
        <w:rPr>
          <w:noProof/>
        </w:rPr>
      </w:pPr>
      <w:r>
        <w:rPr>
          <w:noProof/>
        </w:rPr>
        <w:t xml:space="preserve">- </w:t>
      </w:r>
      <w:r w:rsidRPr="0028039F">
        <w:rPr>
          <w:b/>
          <w:noProof/>
        </w:rPr>
        <w:t>Les modes de réglements</w:t>
      </w:r>
      <w:r w:rsidRPr="00D70CF3">
        <w:rPr>
          <w:noProof/>
        </w:rPr>
        <w:t> :</w:t>
      </w:r>
      <w:r>
        <w:rPr>
          <w:noProof/>
        </w:rPr>
        <w:t xml:space="preserve"> La partie ‘Modes de réglements’ s’affiche avec les modes de réglements paramétrés dans le dossier. </w:t>
      </w:r>
    </w:p>
    <w:p w14:paraId="4BA352FF" w14:textId="788EF594" w:rsidR="00FD69FD" w:rsidRDefault="00FD69FD" w:rsidP="00FD69FD">
      <w:pPr>
        <w:jc w:val="center"/>
        <w:rPr>
          <w:noProof/>
        </w:rPr>
      </w:pPr>
      <w:r w:rsidRPr="00BF483E">
        <w:rPr>
          <w:noProof/>
        </w:rPr>
        <w:drawing>
          <wp:inline distT="0" distB="0" distL="0" distR="0" wp14:anchorId="672980E5" wp14:editId="63B9FD9B">
            <wp:extent cx="6045200" cy="1657350"/>
            <wp:effectExtent l="0" t="0" r="0" b="0"/>
            <wp:docPr id="1239040044" name="Image 7"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040044" name="Image 7" descr="Une image contenant texte, capture d’écran, nombre, Police&#10;&#10;Description générée automatiquemen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45200" cy="1657350"/>
                    </a:xfrm>
                    <a:prstGeom prst="rect">
                      <a:avLst/>
                    </a:prstGeom>
                    <a:noFill/>
                    <a:ln>
                      <a:noFill/>
                    </a:ln>
                  </pic:spPr>
                </pic:pic>
              </a:graphicData>
            </a:graphic>
          </wp:inline>
        </w:drawing>
      </w:r>
    </w:p>
    <w:p w14:paraId="53B3ECE8" w14:textId="77777777" w:rsidR="00FD69FD" w:rsidRDefault="00FD69FD" w:rsidP="00FD69FD">
      <w:pPr>
        <w:rPr>
          <w:noProof/>
        </w:rPr>
      </w:pPr>
      <w:r>
        <w:rPr>
          <w:noProof/>
        </w:rPr>
        <w:t>ll faut paramétrer le compte de remise et activer les modes dont vous avez besoin dans votre caisse puis enregistrer.</w:t>
      </w:r>
    </w:p>
    <w:p w14:paraId="38946C2E" w14:textId="77777777" w:rsidR="00FD69FD" w:rsidRDefault="00FD69FD" w:rsidP="00FD69FD">
      <w:pPr>
        <w:rPr>
          <w:noProof/>
        </w:rPr>
      </w:pPr>
    </w:p>
    <w:p w14:paraId="3106E9C4" w14:textId="77777777" w:rsidR="00FD69FD" w:rsidRDefault="00FD69FD" w:rsidP="00FD69FD">
      <w:pPr>
        <w:rPr>
          <w:noProof/>
        </w:rPr>
      </w:pPr>
      <w:r>
        <w:rPr>
          <w:noProof/>
        </w:rPr>
        <w:t>Dès que ce paramétrage est réalisé, vous pouvez activer, si vous le souhaitez, la saisie des categories de mouvements Dépenses / Apports et Sorties et enregistrer.</w:t>
      </w:r>
    </w:p>
    <w:p w14:paraId="7142E1DC" w14:textId="77777777" w:rsidR="00FD69FD" w:rsidRDefault="00FD69FD" w:rsidP="00FD69FD">
      <w:pPr>
        <w:rPr>
          <w:noProof/>
        </w:rPr>
      </w:pPr>
    </w:p>
    <w:p w14:paraId="2DDFB713" w14:textId="77777777" w:rsidR="00FD69FD" w:rsidRPr="000C11E5" w:rsidRDefault="00FD69FD" w:rsidP="00FD69FD">
      <w:pPr>
        <w:rPr>
          <w:b/>
          <w:noProof/>
        </w:rPr>
      </w:pPr>
      <w:r w:rsidRPr="000C11E5">
        <w:rPr>
          <w:b/>
          <w:noProof/>
        </w:rPr>
        <w:t>- Les catégories de vente :</w:t>
      </w:r>
    </w:p>
    <w:p w14:paraId="7A7F1B02" w14:textId="77777777" w:rsidR="00FD69FD" w:rsidRDefault="00FD69FD" w:rsidP="00FD69FD">
      <w:pPr>
        <w:rPr>
          <w:noProof/>
        </w:rPr>
      </w:pPr>
      <w:r>
        <w:rPr>
          <w:noProof/>
        </w:rPr>
        <w:t>Deux possibilités pour alimenter les catégories de ventes :</w:t>
      </w:r>
    </w:p>
    <w:p w14:paraId="793C0406" w14:textId="77777777" w:rsidR="00FD69FD" w:rsidRDefault="00FD69FD" w:rsidP="00FD69FD">
      <w:pPr>
        <w:rPr>
          <w:noProof/>
        </w:rPr>
      </w:pPr>
      <w:r>
        <w:rPr>
          <w:noProof/>
        </w:rPr>
        <w:t xml:space="preserve">- </w:t>
      </w:r>
      <w:r w:rsidRPr="000C11E5">
        <w:rPr>
          <w:b/>
          <w:i/>
          <w:noProof/>
        </w:rPr>
        <w:t>Ajouter</w:t>
      </w:r>
      <w:r>
        <w:rPr>
          <w:noProof/>
        </w:rPr>
        <w:t>.</w:t>
      </w:r>
    </w:p>
    <w:p w14:paraId="0E735464" w14:textId="77777777" w:rsidR="00FD69FD" w:rsidRDefault="00FD69FD" w:rsidP="00FD69FD">
      <w:pPr>
        <w:rPr>
          <w:noProof/>
        </w:rPr>
      </w:pPr>
      <w:r>
        <w:rPr>
          <w:noProof/>
        </w:rPr>
        <w:t xml:space="preserve">- </w:t>
      </w:r>
      <w:r w:rsidRPr="000C11E5">
        <w:rPr>
          <w:b/>
          <w:i/>
          <w:noProof/>
        </w:rPr>
        <w:t>Dupliquer une autre caisse</w:t>
      </w:r>
      <w:r>
        <w:rPr>
          <w:noProof/>
        </w:rPr>
        <w:t xml:space="preserve"> (si une caisse existe déjà dans le dossier il est possible de reprendre les catégories d’une autre caisse.</w:t>
      </w:r>
    </w:p>
    <w:p w14:paraId="79793DB1" w14:textId="56BF5BDE" w:rsidR="00FD69FD" w:rsidRPr="00E92561" w:rsidRDefault="00FD69FD" w:rsidP="00FD69FD">
      <w:pPr>
        <w:ind w:left="1080"/>
        <w:rPr>
          <w:b/>
          <w:noProof/>
          <w:u w:val="single"/>
        </w:rPr>
      </w:pPr>
      <w:r w:rsidRPr="006A60E2">
        <w:rPr>
          <w:b/>
          <w:noProof/>
        </w:rPr>
        <w:drawing>
          <wp:inline distT="0" distB="0" distL="0" distR="0" wp14:anchorId="3E42D07F" wp14:editId="714319EB">
            <wp:extent cx="5930900" cy="1092200"/>
            <wp:effectExtent l="0" t="0" r="0" b="0"/>
            <wp:docPr id="1504099074" name="Image 6"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099074" name="Image 6" descr="Une image contenant texte, Police, ligne, nombre&#10;&#10;Description générée automatiquemen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0900" cy="1092200"/>
                    </a:xfrm>
                    <a:prstGeom prst="rect">
                      <a:avLst/>
                    </a:prstGeom>
                    <a:noFill/>
                    <a:ln>
                      <a:noFill/>
                    </a:ln>
                  </pic:spPr>
                </pic:pic>
              </a:graphicData>
            </a:graphic>
          </wp:inline>
        </w:drawing>
      </w:r>
    </w:p>
    <w:p w14:paraId="3B40A670" w14:textId="77777777" w:rsidR="00FD69FD" w:rsidRDefault="00FD69FD" w:rsidP="00FD69FD">
      <w:pPr>
        <w:rPr>
          <w:noProof/>
        </w:rPr>
      </w:pPr>
    </w:p>
    <w:p w14:paraId="3A3DE956" w14:textId="77777777" w:rsidR="00FD69FD" w:rsidRDefault="00FD69FD" w:rsidP="00FD69FD">
      <w:pPr>
        <w:rPr>
          <w:noProof/>
        </w:rPr>
      </w:pPr>
      <w:r>
        <w:rPr>
          <w:noProof/>
        </w:rPr>
        <w:t xml:space="preserve">Ce paramétrage permet de lister les différents articles paramétrés dans la caisse enregistreuse et d’indiquer les comptes dans lesquels seront comptabilisées les ventes. </w:t>
      </w:r>
    </w:p>
    <w:p w14:paraId="742D4921" w14:textId="77777777" w:rsidR="00FD69FD" w:rsidRDefault="00FD69FD" w:rsidP="00FD69FD">
      <w:pPr>
        <w:rPr>
          <w:noProof/>
        </w:rPr>
      </w:pPr>
      <w:r>
        <w:rPr>
          <w:noProof/>
        </w:rPr>
        <w:t>Le code de TVA se renseigne automatiquement s’il est associé au compte dans le dossier.</w:t>
      </w:r>
    </w:p>
    <w:p w14:paraId="085B5C5F" w14:textId="77777777" w:rsidR="00FD69FD" w:rsidRDefault="00FD69FD" w:rsidP="00FD69FD">
      <w:pPr>
        <w:rPr>
          <w:noProof/>
        </w:rPr>
      </w:pPr>
      <w:r>
        <w:rPr>
          <w:noProof/>
        </w:rPr>
        <w:t>Si l’on souhaite que le logiciel gènére le montant de TVA il faut le renseigner.</w:t>
      </w:r>
    </w:p>
    <w:p w14:paraId="33F352D9" w14:textId="77777777" w:rsidR="00FD69FD" w:rsidRDefault="00FD69FD" w:rsidP="00FD69FD">
      <w:pPr>
        <w:rPr>
          <w:noProof/>
        </w:rPr>
      </w:pPr>
      <w:r>
        <w:rPr>
          <w:noProof/>
        </w:rPr>
        <w:t>Il est possible de gérer les quantités et l’analytique en saisie du Z de caisse en le renseignant sur l’article.</w:t>
      </w:r>
    </w:p>
    <w:p w14:paraId="18BE1A5D" w14:textId="77777777" w:rsidR="00FD69FD" w:rsidRPr="00D24916" w:rsidRDefault="00FD69FD" w:rsidP="00FD69FD">
      <w:pPr>
        <w:rPr>
          <w:noProof/>
        </w:rPr>
      </w:pPr>
      <w:r>
        <w:rPr>
          <w:noProof/>
        </w:rPr>
        <w:t>Un article qui est rarement utilisé peux êre désactivé, le client pourra aller le rechercher lorsqu’il en aura besoin.</w:t>
      </w:r>
    </w:p>
    <w:p w14:paraId="500618DB" w14:textId="77777777" w:rsidR="00FD69FD" w:rsidRDefault="00FD69FD" w:rsidP="00FD69FD">
      <w:pPr>
        <w:rPr>
          <w:noProof/>
        </w:rPr>
      </w:pPr>
    </w:p>
    <w:p w14:paraId="14F476CF" w14:textId="77777777" w:rsidR="00FD69FD" w:rsidRDefault="00FD69FD" w:rsidP="00FD69FD">
      <w:pPr>
        <w:pStyle w:val="Titre1"/>
      </w:pPr>
      <w:bookmarkStart w:id="46" w:name="_Toc175573002"/>
      <w:bookmarkStart w:id="47" w:name="_Toc189812008"/>
      <w:r>
        <w:lastRenderedPageBreak/>
        <w:t>Annexe : ParamÉtrage des Étalons standards</w:t>
      </w:r>
      <w:bookmarkEnd w:id="46"/>
      <w:bookmarkEnd w:id="47"/>
    </w:p>
    <w:p w14:paraId="017E903C" w14:textId="77777777" w:rsidR="00FD69FD" w:rsidRDefault="00FD69FD" w:rsidP="00FD69FD"/>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1"/>
        <w:gridCol w:w="9132"/>
      </w:tblGrid>
      <w:tr w:rsidR="00FD69FD" w:rsidRPr="00BE14FE" w14:paraId="74516F27" w14:textId="77777777" w:rsidTr="00784B0F">
        <w:tc>
          <w:tcPr>
            <w:tcW w:w="931" w:type="dxa"/>
            <w:tcBorders>
              <w:top w:val="nil"/>
              <w:left w:val="nil"/>
              <w:bottom w:val="nil"/>
              <w:right w:val="nil"/>
            </w:tcBorders>
            <w:shd w:val="clear" w:color="auto" w:fill="auto"/>
            <w:vAlign w:val="center"/>
          </w:tcPr>
          <w:p w14:paraId="6F7007A4" w14:textId="27021581" w:rsidR="00FD69FD" w:rsidRPr="00361454" w:rsidRDefault="00FD69FD" w:rsidP="00784B0F">
            <w:pPr>
              <w:spacing w:after="60"/>
              <w:ind w:left="57" w:right="57"/>
              <w:jc w:val="center"/>
              <w:rPr>
                <w:rFonts w:cs="Tahoma"/>
                <w:szCs w:val="20"/>
              </w:rPr>
            </w:pPr>
            <w:r w:rsidRPr="00361454">
              <w:rPr>
                <w:noProof/>
              </w:rPr>
              <w:br w:type="page"/>
            </w:r>
            <w:r w:rsidRPr="00361454">
              <w:rPr>
                <w:noProof/>
              </w:rPr>
              <w:drawing>
                <wp:inline distT="0" distB="0" distL="0" distR="0" wp14:anchorId="244562EB" wp14:editId="36463AD1">
                  <wp:extent cx="368300" cy="361950"/>
                  <wp:effectExtent l="0" t="0" r="0" b="0"/>
                  <wp:docPr id="1052593377" name="Image 5" descr="Une image contenant noir, obscurit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593377" name="Image 5" descr="Une image contenant noir, obscurité&#10;&#10;Description générée automatiquemen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300" cy="361950"/>
                          </a:xfrm>
                          <a:prstGeom prst="rect">
                            <a:avLst/>
                          </a:prstGeom>
                          <a:noFill/>
                          <a:ln>
                            <a:noFill/>
                          </a:ln>
                        </pic:spPr>
                      </pic:pic>
                    </a:graphicData>
                  </a:graphic>
                </wp:inline>
              </w:drawing>
            </w:r>
          </w:p>
        </w:tc>
        <w:tc>
          <w:tcPr>
            <w:tcW w:w="9132" w:type="dxa"/>
            <w:tcBorders>
              <w:left w:val="nil"/>
              <w:bottom w:val="single" w:sz="4" w:space="0" w:color="auto"/>
            </w:tcBorders>
            <w:shd w:val="clear" w:color="auto" w:fill="auto"/>
            <w:vAlign w:val="center"/>
          </w:tcPr>
          <w:p w14:paraId="37E2011C" w14:textId="77777777" w:rsidR="00FD69FD" w:rsidRPr="00361454" w:rsidRDefault="00FD69FD" w:rsidP="00784B0F">
            <w:pPr>
              <w:spacing w:after="60"/>
              <w:ind w:left="57" w:right="57"/>
              <w:rPr>
                <w:rFonts w:cs="Tahoma"/>
                <w:szCs w:val="20"/>
              </w:rPr>
            </w:pPr>
            <w:r w:rsidRPr="00361454">
              <w:rPr>
                <w:rFonts w:cs="Tahoma"/>
                <w:b/>
                <w:szCs w:val="20"/>
              </w:rPr>
              <w:t>Le paramétrage des étalons est globalement le même. Les comptes sont paramétrés en fonction de la catégorie de revenu de l’étalon.</w:t>
            </w:r>
          </w:p>
        </w:tc>
      </w:tr>
    </w:tbl>
    <w:p w14:paraId="73221F27" w14:textId="77777777" w:rsidR="00FD69FD" w:rsidRPr="00130D70" w:rsidRDefault="00FD69FD" w:rsidP="00FD69FD"/>
    <w:p w14:paraId="7F122243" w14:textId="77777777" w:rsidR="00FD69FD" w:rsidRDefault="00FD69FD" w:rsidP="00FD69FD">
      <w:pPr>
        <w:pStyle w:val="SousTitre1"/>
      </w:pPr>
      <w:bookmarkStart w:id="48" w:name="_Toc175573003"/>
      <w:bookmarkStart w:id="49" w:name="_Toc189812009"/>
      <w:r>
        <w:t>Paramétrage des catégories</w:t>
      </w:r>
      <w:bookmarkEnd w:id="48"/>
      <w:bookmarkEnd w:id="49"/>
    </w:p>
    <w:p w14:paraId="75B9515C" w14:textId="77777777" w:rsidR="00FD69FD" w:rsidRPr="00FD748A" w:rsidRDefault="00FD69FD" w:rsidP="00FD69FD">
      <w:pPr>
        <w:rPr>
          <w:b/>
        </w:rPr>
      </w:pPr>
      <w:r w:rsidRPr="00FD748A">
        <w:rPr>
          <w:b/>
        </w:rPr>
        <w:t>Les catégories disponibles dans l’étalon standard STDBIC :</w:t>
      </w:r>
    </w:p>
    <w:p w14:paraId="61731B59" w14:textId="02F6D396" w:rsidR="00FD69FD" w:rsidRDefault="00FD69FD" w:rsidP="00FD69FD">
      <w:pPr>
        <w:jc w:val="center"/>
      </w:pPr>
      <w:r>
        <w:rPr>
          <w:noProof/>
        </w:rPr>
        <w:drawing>
          <wp:inline distT="0" distB="0" distL="0" distR="0" wp14:anchorId="14F08F7D" wp14:editId="3F4B33E0">
            <wp:extent cx="4914900" cy="3505200"/>
            <wp:effectExtent l="0" t="0" r="0" b="0"/>
            <wp:docPr id="341451042" name="Image 4"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451042" name="Image 4" descr="Une image contenant texte, capture d’écran, logiciel, Icône d’ordinateur&#10;&#10;Description générée automatiquement"/>
                    <pic:cNvPicPr>
                      <a:picLocks noChangeAspect="1" noChangeArrowheads="1"/>
                    </pic:cNvPicPr>
                  </pic:nvPicPr>
                  <pic:blipFill>
                    <a:blip r:embed="rId55">
                      <a:extLst>
                        <a:ext uri="{28A0092B-C50C-407E-A947-70E740481C1C}">
                          <a14:useLocalDpi xmlns:a14="http://schemas.microsoft.com/office/drawing/2010/main" val="0"/>
                        </a:ext>
                      </a:extLst>
                    </a:blip>
                    <a:srcRect t="20761" r="13788" b="17749"/>
                    <a:stretch>
                      <a:fillRect/>
                    </a:stretch>
                  </pic:blipFill>
                  <pic:spPr bwMode="auto">
                    <a:xfrm>
                      <a:off x="0" y="0"/>
                      <a:ext cx="4914900" cy="3505200"/>
                    </a:xfrm>
                    <a:prstGeom prst="rect">
                      <a:avLst/>
                    </a:prstGeom>
                    <a:noFill/>
                    <a:ln>
                      <a:noFill/>
                    </a:ln>
                  </pic:spPr>
                </pic:pic>
              </a:graphicData>
            </a:graphic>
          </wp:inline>
        </w:drawing>
      </w:r>
    </w:p>
    <w:p w14:paraId="17ED18F3" w14:textId="77777777" w:rsidR="00FD69FD" w:rsidRDefault="00FD69FD" w:rsidP="00FD69FD"/>
    <w:p w14:paraId="7DE2E02A" w14:textId="77777777" w:rsidR="00FD69FD" w:rsidRPr="00FD748A" w:rsidRDefault="00FD69FD" w:rsidP="00FD69FD">
      <w:pPr>
        <w:rPr>
          <w:b/>
        </w:rPr>
      </w:pPr>
      <w:r w:rsidRPr="00FD748A">
        <w:rPr>
          <w:b/>
        </w:rPr>
        <w:t>Les catégories disponibles dans l’étalon standard STDBA :</w:t>
      </w:r>
    </w:p>
    <w:p w14:paraId="03BEACD0" w14:textId="33A71B6E" w:rsidR="00FD69FD" w:rsidRDefault="00FD69FD" w:rsidP="00FD69FD">
      <w:pPr>
        <w:jc w:val="center"/>
      </w:pPr>
      <w:r>
        <w:rPr>
          <w:noProof/>
        </w:rPr>
        <w:drawing>
          <wp:inline distT="0" distB="0" distL="0" distR="0" wp14:anchorId="6BBD7823" wp14:editId="4311EAF2">
            <wp:extent cx="4845050" cy="3524250"/>
            <wp:effectExtent l="0" t="0" r="0" b="0"/>
            <wp:docPr id="2113861047" name="Image 3"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861047" name="Image 3" descr="Une image contenant texte, capture d’écran, logiciel, Icône d’ordinateur&#10;&#10;Description générée automatiquement"/>
                    <pic:cNvPicPr>
                      <a:picLocks noChangeAspect="1" noChangeArrowheads="1"/>
                    </pic:cNvPicPr>
                  </pic:nvPicPr>
                  <pic:blipFill>
                    <a:blip r:embed="rId56">
                      <a:extLst>
                        <a:ext uri="{28A0092B-C50C-407E-A947-70E740481C1C}">
                          <a14:useLocalDpi xmlns:a14="http://schemas.microsoft.com/office/drawing/2010/main" val="0"/>
                        </a:ext>
                      </a:extLst>
                    </a:blip>
                    <a:srcRect t="20584" r="14195" b="16208"/>
                    <a:stretch>
                      <a:fillRect/>
                    </a:stretch>
                  </pic:blipFill>
                  <pic:spPr bwMode="auto">
                    <a:xfrm>
                      <a:off x="0" y="0"/>
                      <a:ext cx="4845050" cy="3524250"/>
                    </a:xfrm>
                    <a:prstGeom prst="rect">
                      <a:avLst/>
                    </a:prstGeom>
                    <a:noFill/>
                    <a:ln>
                      <a:noFill/>
                    </a:ln>
                  </pic:spPr>
                </pic:pic>
              </a:graphicData>
            </a:graphic>
          </wp:inline>
        </w:drawing>
      </w:r>
    </w:p>
    <w:p w14:paraId="44F85D49" w14:textId="77777777" w:rsidR="00FD69FD" w:rsidRDefault="00FD69FD" w:rsidP="00FD69FD">
      <w:r w:rsidRPr="00130D70">
        <w:rPr>
          <w:strike/>
        </w:rPr>
        <w:br w:type="page"/>
      </w:r>
    </w:p>
    <w:p w14:paraId="071F9C6E" w14:textId="77777777" w:rsidR="00FD69FD" w:rsidRDefault="00FD69FD" w:rsidP="00FD69FD">
      <w:pPr>
        <w:pStyle w:val="SousTitre1"/>
      </w:pPr>
      <w:bookmarkStart w:id="50" w:name="_Toc175573004"/>
      <w:bookmarkStart w:id="51" w:name="_Toc189812010"/>
      <w:r>
        <w:lastRenderedPageBreak/>
        <w:t>Paramétrage des modes de règlements</w:t>
      </w:r>
      <w:bookmarkEnd w:id="50"/>
      <w:bookmarkEnd w:id="51"/>
    </w:p>
    <w:p w14:paraId="62C0D272" w14:textId="77777777" w:rsidR="00FD69FD" w:rsidRPr="00FD748A" w:rsidRDefault="00FD69FD" w:rsidP="00FD69FD">
      <w:pPr>
        <w:rPr>
          <w:b/>
        </w:rPr>
      </w:pPr>
      <w:r w:rsidRPr="00FD748A">
        <w:rPr>
          <w:b/>
        </w:rPr>
        <w:t xml:space="preserve">Les </w:t>
      </w:r>
      <w:r>
        <w:rPr>
          <w:b/>
        </w:rPr>
        <w:t>modes de règlement</w:t>
      </w:r>
      <w:r w:rsidRPr="00FD748A">
        <w:rPr>
          <w:b/>
        </w:rPr>
        <w:t xml:space="preserve"> disponibles dans l’étalon standard STDBIC :</w:t>
      </w:r>
    </w:p>
    <w:p w14:paraId="1A5638E2" w14:textId="3CCFC0E9" w:rsidR="00FD69FD" w:rsidRDefault="00FD69FD" w:rsidP="00FD69FD">
      <w:pPr>
        <w:jc w:val="center"/>
      </w:pPr>
      <w:r>
        <w:rPr>
          <w:noProof/>
        </w:rPr>
        <w:drawing>
          <wp:inline distT="0" distB="0" distL="0" distR="0" wp14:anchorId="5EB6CCBA" wp14:editId="216F2633">
            <wp:extent cx="5238750" cy="2006600"/>
            <wp:effectExtent l="0" t="0" r="0" b="0"/>
            <wp:docPr id="1110652762" name="Image 2"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652762" name="Image 2" descr="Une image contenant texte, capture d’écran, logiciel, Icône d’ordinateur&#10;&#10;Description générée automatiquement"/>
                    <pic:cNvPicPr>
                      <a:picLocks noChangeAspect="1" noChangeArrowheads="1"/>
                    </pic:cNvPicPr>
                  </pic:nvPicPr>
                  <pic:blipFill>
                    <a:blip r:embed="rId57">
                      <a:extLst>
                        <a:ext uri="{28A0092B-C50C-407E-A947-70E740481C1C}">
                          <a14:useLocalDpi xmlns:a14="http://schemas.microsoft.com/office/drawing/2010/main" val="0"/>
                        </a:ext>
                      </a:extLst>
                    </a:blip>
                    <a:srcRect t="26381" b="30470"/>
                    <a:stretch>
                      <a:fillRect/>
                    </a:stretch>
                  </pic:blipFill>
                  <pic:spPr bwMode="auto">
                    <a:xfrm>
                      <a:off x="0" y="0"/>
                      <a:ext cx="5238750" cy="2006600"/>
                    </a:xfrm>
                    <a:prstGeom prst="rect">
                      <a:avLst/>
                    </a:prstGeom>
                    <a:noFill/>
                    <a:ln>
                      <a:noFill/>
                    </a:ln>
                  </pic:spPr>
                </pic:pic>
              </a:graphicData>
            </a:graphic>
          </wp:inline>
        </w:drawing>
      </w:r>
    </w:p>
    <w:p w14:paraId="78D0E4EE" w14:textId="77777777" w:rsidR="00FD69FD" w:rsidRDefault="00FD69FD" w:rsidP="00FD69FD"/>
    <w:p w14:paraId="00EB6C76" w14:textId="77777777" w:rsidR="00FD69FD" w:rsidRPr="00FD748A" w:rsidRDefault="00FD69FD" w:rsidP="00FD69FD">
      <w:pPr>
        <w:rPr>
          <w:b/>
        </w:rPr>
      </w:pPr>
      <w:r w:rsidRPr="00FD748A">
        <w:rPr>
          <w:b/>
        </w:rPr>
        <w:t xml:space="preserve">Les </w:t>
      </w:r>
      <w:r>
        <w:rPr>
          <w:b/>
        </w:rPr>
        <w:t>modes de règlement</w:t>
      </w:r>
      <w:r w:rsidRPr="00FD748A">
        <w:rPr>
          <w:b/>
        </w:rPr>
        <w:t xml:space="preserve"> disponibles dans l’étalon standard STDBA :</w:t>
      </w:r>
    </w:p>
    <w:p w14:paraId="62AC90DB" w14:textId="29E155C2" w:rsidR="00FD69FD" w:rsidRDefault="00FD69FD" w:rsidP="00FD69FD">
      <w:pPr>
        <w:jc w:val="center"/>
      </w:pPr>
      <w:r>
        <w:rPr>
          <w:noProof/>
        </w:rPr>
        <w:drawing>
          <wp:inline distT="0" distB="0" distL="0" distR="0" wp14:anchorId="25D8D8B5" wp14:editId="401935AA">
            <wp:extent cx="5359400" cy="1746250"/>
            <wp:effectExtent l="0" t="0" r="0" b="6350"/>
            <wp:docPr id="771204462" name="Image 1"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204462" name="Image 1" descr="Une image contenant texte, capture d’écran, logiciel, Icône d’ordinateur&#10;&#10;Description générée automatiquement"/>
                    <pic:cNvPicPr>
                      <a:picLocks noChangeAspect="1" noChangeArrowheads="1"/>
                    </pic:cNvPicPr>
                  </pic:nvPicPr>
                  <pic:blipFill>
                    <a:blip r:embed="rId58">
                      <a:extLst>
                        <a:ext uri="{28A0092B-C50C-407E-A947-70E740481C1C}">
                          <a14:useLocalDpi xmlns:a14="http://schemas.microsoft.com/office/drawing/2010/main" val="0"/>
                        </a:ext>
                      </a:extLst>
                    </a:blip>
                    <a:srcRect t="21027" r="14308" b="49599"/>
                    <a:stretch>
                      <a:fillRect/>
                    </a:stretch>
                  </pic:blipFill>
                  <pic:spPr bwMode="auto">
                    <a:xfrm>
                      <a:off x="0" y="0"/>
                      <a:ext cx="5359400" cy="1746250"/>
                    </a:xfrm>
                    <a:prstGeom prst="rect">
                      <a:avLst/>
                    </a:prstGeom>
                    <a:noFill/>
                    <a:ln>
                      <a:noFill/>
                    </a:ln>
                  </pic:spPr>
                </pic:pic>
              </a:graphicData>
            </a:graphic>
          </wp:inline>
        </w:drawing>
      </w:r>
    </w:p>
    <w:p w14:paraId="113DFEEC" w14:textId="77777777" w:rsidR="00FD69FD" w:rsidRDefault="00FD69FD" w:rsidP="00FD69FD"/>
    <w:sectPr w:rsidR="00FD69FD" w:rsidSect="007C4026">
      <w:headerReference w:type="even" r:id="rId59"/>
      <w:headerReference w:type="default" r:id="rId60"/>
      <w:headerReference w:type="first" r:id="rId61"/>
      <w:footerReference w:type="first" r:id="rId62"/>
      <w:pgSz w:w="11900" w:h="16840" w:code="9"/>
      <w:pgMar w:top="720" w:right="720" w:bottom="720" w:left="720" w:header="426" w:footer="425"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CB873" w14:textId="77777777" w:rsidR="003925A3" w:rsidRDefault="003925A3" w:rsidP="007C6690">
      <w:r>
        <w:separator/>
      </w:r>
    </w:p>
    <w:p w14:paraId="398CE872" w14:textId="77777777" w:rsidR="003925A3" w:rsidRDefault="003925A3" w:rsidP="007C6690"/>
  </w:endnote>
  <w:endnote w:type="continuationSeparator" w:id="0">
    <w:p w14:paraId="36D03979" w14:textId="77777777" w:rsidR="003925A3" w:rsidRDefault="003925A3" w:rsidP="007C6690">
      <w:r>
        <w:continuationSeparator/>
      </w:r>
    </w:p>
    <w:p w14:paraId="6D39B1B1" w14:textId="77777777" w:rsidR="003925A3" w:rsidRDefault="003925A3" w:rsidP="007C66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D2146" w14:textId="77777777" w:rsidR="00AD44EA" w:rsidRDefault="00AD44EA" w:rsidP="007C6690">
    <w:pPr>
      <w:pStyle w:val="Pieddepage"/>
      <w:rPr>
        <w:rStyle w:val="Numrodepage"/>
      </w:rPr>
    </w:pPr>
    <w:r>
      <w:rPr>
        <w:rStyle w:val="Numrodepage"/>
      </w:rPr>
      <w:fldChar w:fldCharType="begin"/>
    </w:r>
    <w:r>
      <w:rPr>
        <w:rStyle w:val="Numrodepage"/>
      </w:rPr>
      <w:instrText xml:space="preserve">PAGE  </w:instrText>
    </w:r>
    <w:r>
      <w:rPr>
        <w:rStyle w:val="Numrodepage"/>
      </w:rPr>
      <w:fldChar w:fldCharType="end"/>
    </w:r>
  </w:p>
  <w:p w14:paraId="3DD22E95" w14:textId="77777777" w:rsidR="00AD44EA" w:rsidRDefault="00AD44EA" w:rsidP="007C6690">
    <w:pPr>
      <w:pStyle w:val="Pieddepage"/>
    </w:pPr>
  </w:p>
  <w:p w14:paraId="4351CDCA" w14:textId="77777777" w:rsidR="00AD44EA" w:rsidRDefault="00AD44EA" w:rsidP="007C669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0C32F6" w14:textId="77777777" w:rsidR="00EB6D72" w:rsidRDefault="00EB6D72" w:rsidP="00EB6D72">
    <w:pPr>
      <w:tabs>
        <w:tab w:val="right" w:pos="10206"/>
      </w:tabs>
      <w:rPr>
        <w:highlight w:val="yellow"/>
      </w:rPr>
    </w:pPr>
  </w:p>
  <w:p w14:paraId="560BB36D" w14:textId="73A18F4A" w:rsidR="00AD44EA" w:rsidRPr="00EB6D72" w:rsidRDefault="00FD69FD" w:rsidP="00EB6D72">
    <w:pPr>
      <w:tabs>
        <w:tab w:val="right" w:pos="10206"/>
      </w:tabs>
    </w:pPr>
    <w:r>
      <w:t>ISACOMPTA COLLABORATIF</w:t>
    </w:r>
    <w:r w:rsidR="00EB6D72" w:rsidRPr="00A67179">
      <w:t xml:space="preserve"> - Mise à jour : </w:t>
    </w:r>
    <w:r>
      <w:t>26/08/2024</w:t>
    </w:r>
    <w:r w:rsidR="00EB6D72" w:rsidRPr="00A67179">
      <w:t xml:space="preserve"> - Groupe ISAGRI</w:t>
    </w:r>
    <w:r w:rsidR="00EB6D72">
      <w:rPr>
        <w:noProof/>
      </w:rPr>
      <mc:AlternateContent>
        <mc:Choice Requires="wps">
          <w:drawing>
            <wp:anchor distT="4294967295" distB="4294967295" distL="114300" distR="114300" simplePos="0" relativeHeight="251668992" behindDoc="0" locked="0" layoutInCell="1" allowOverlap="1" wp14:anchorId="3DD96675" wp14:editId="583C5BD0">
              <wp:simplePos x="0" y="0"/>
              <wp:positionH relativeFrom="column">
                <wp:posOffset>118745</wp:posOffset>
              </wp:positionH>
              <wp:positionV relativeFrom="paragraph">
                <wp:posOffset>-132716</wp:posOffset>
              </wp:positionV>
              <wp:extent cx="6480175" cy="0"/>
              <wp:effectExtent l="0" t="0" r="0" b="0"/>
              <wp:wrapNone/>
              <wp:docPr id="71" name="Connecteur droit avec flèch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53EAC4F" id="_x0000_t32" coordsize="21600,21600" o:spt="32" o:oned="t" path="m,l21600,21600e" filled="f">
              <v:path arrowok="t" fillok="f" o:connecttype="none"/>
              <o:lock v:ext="edit" shapetype="t"/>
            </v:shapetype>
            <v:shape id="Connecteur droit avec flèche 3" o:spid="_x0000_s1026" type="#_x0000_t32" style="position:absolute;margin-left:9.35pt;margin-top:-10.45pt;width:510.25pt;height:0;flip:y;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EB6D72">
      <w:tab/>
    </w:r>
    <w:r w:rsidR="00EB6D72" w:rsidRPr="00711118">
      <w:t xml:space="preserve">Page </w:t>
    </w:r>
    <w:r w:rsidR="00EB6D72" w:rsidRPr="00711118">
      <w:fldChar w:fldCharType="begin"/>
    </w:r>
    <w:r w:rsidR="00EB6D72" w:rsidRPr="00711118">
      <w:instrText>PAGE  \* Arabic  \* MERGEFORMAT</w:instrText>
    </w:r>
    <w:r w:rsidR="00EB6D72" w:rsidRPr="00711118">
      <w:fldChar w:fldCharType="separate"/>
    </w:r>
    <w:r w:rsidR="00EB6D72">
      <w:t>2</w:t>
    </w:r>
    <w:r w:rsidR="00EB6D72" w:rsidRPr="00711118">
      <w:fldChar w:fldCharType="end"/>
    </w:r>
    <w:r w:rsidR="00EB6D72" w:rsidRPr="00711118">
      <w:t>/</w:t>
    </w:r>
    <w:fldSimple w:instr="NUMPAGES  \* Arabic  \* MERGEFORMAT">
      <w:r w:rsidR="00EB6D72">
        <w:t>8</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2AF3C" w14:textId="77777777" w:rsidR="00AD44EA" w:rsidRDefault="00AD44EA" w:rsidP="007C6690"/>
  <w:p w14:paraId="33F9780D" w14:textId="3CDC390D" w:rsidR="00AD44EA" w:rsidRPr="00CB140C" w:rsidRDefault="00FD69FD" w:rsidP="000B74D1">
    <w:pPr>
      <w:pStyle w:val="PiedPage"/>
      <w:ind w:left="-709" w:right="-720"/>
    </w:pPr>
    <w:r>
      <w:t>ISACOMPTA COLLABORATIF</w:t>
    </w:r>
    <w:r w:rsidR="0036356C" w:rsidRPr="00134EC2">
      <w:t xml:space="preserve"> - Mise à jour : </w:t>
    </w:r>
    <w:r>
      <w:t>26/08/2024</w:t>
    </w:r>
    <w:r w:rsidR="0036356C" w:rsidRPr="00134EC2">
      <w:t xml:space="preserve"> - Groupe ISAGRI</w:t>
    </w:r>
    <w:r w:rsidR="0036356C">
      <mc:AlternateContent>
        <mc:Choice Requires="wps">
          <w:drawing>
            <wp:anchor distT="4294967294" distB="4294967294" distL="114300" distR="114300" simplePos="0" relativeHeight="251671040" behindDoc="0" locked="0" layoutInCell="1" allowOverlap="1" wp14:anchorId="59B8EB6F" wp14:editId="262CFA2F">
              <wp:simplePos x="0" y="0"/>
              <wp:positionH relativeFrom="column">
                <wp:posOffset>118745</wp:posOffset>
              </wp:positionH>
              <wp:positionV relativeFrom="paragraph">
                <wp:posOffset>-132716</wp:posOffset>
              </wp:positionV>
              <wp:extent cx="6480175" cy="0"/>
              <wp:effectExtent l="0" t="0" r="0" b="0"/>
              <wp:wrapNone/>
              <wp:docPr id="315939696"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5C4000CD"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71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C436FB">
      <mc:AlternateContent>
        <mc:Choice Requires="wps">
          <w:drawing>
            <wp:anchor distT="4294967295" distB="4294967295" distL="114300" distR="114300" simplePos="0" relativeHeight="251655680" behindDoc="0" locked="0" layoutInCell="1" allowOverlap="1" wp14:anchorId="2686B664" wp14:editId="190FE196">
              <wp:simplePos x="0" y="0"/>
              <wp:positionH relativeFrom="column">
                <wp:posOffset>118745</wp:posOffset>
              </wp:positionH>
              <wp:positionV relativeFrom="paragraph">
                <wp:posOffset>-132716</wp:posOffset>
              </wp:positionV>
              <wp:extent cx="6480175" cy="0"/>
              <wp:effectExtent l="0" t="0" r="0" b="0"/>
              <wp:wrapNone/>
              <wp:docPr id="1694828509" name="Connecteur droit avec flèch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409C0D" id="Connecteur droit avec flèche 87" o:spid="_x0000_s1026" type="#_x0000_t32" style="position:absolute;margin-left:9.35pt;margin-top:-10.45pt;width:510.25pt;height:0;flip:y;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5CE7B" w14:textId="77777777" w:rsidR="00AD44EA" w:rsidRDefault="00AD44EA" w:rsidP="007C6690"/>
  <w:p w14:paraId="472F433D" w14:textId="08C2A750" w:rsidR="00AD44EA" w:rsidRPr="00CB140C" w:rsidRDefault="00C436FB" w:rsidP="007C6690">
    <w:pPr>
      <w:pStyle w:val="PiedPage"/>
    </w:pPr>
    <w:r>
      <mc:AlternateContent>
        <mc:Choice Requires="wps">
          <w:drawing>
            <wp:anchor distT="4294967295" distB="4294967295" distL="114300" distR="114300" simplePos="0" relativeHeight="251659776" behindDoc="0" locked="0" layoutInCell="1" allowOverlap="1" wp14:anchorId="38A74F4B" wp14:editId="0599C405">
              <wp:simplePos x="0" y="0"/>
              <wp:positionH relativeFrom="column">
                <wp:posOffset>118745</wp:posOffset>
              </wp:positionH>
              <wp:positionV relativeFrom="paragraph">
                <wp:posOffset>-132716</wp:posOffset>
              </wp:positionV>
              <wp:extent cx="6480175" cy="0"/>
              <wp:effectExtent l="0" t="0" r="0" b="0"/>
              <wp:wrapNone/>
              <wp:docPr id="1"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762195B"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sidRPr="000B47F4">
      <w:t xml:space="preserve">Version xxx - </w:t>
    </w:r>
    <w:r w:rsidR="00AD44EA" w:rsidRPr="000B47F4">
      <w:fldChar w:fldCharType="begin"/>
    </w:r>
    <w:r w:rsidR="00AD44EA" w:rsidRPr="000B47F4">
      <w:instrText xml:space="preserve"> TIME \@ "MMMM yy" </w:instrText>
    </w:r>
    <w:r w:rsidR="00AD44EA" w:rsidRPr="000B47F4">
      <w:fldChar w:fldCharType="separate"/>
    </w:r>
    <w:r w:rsidR="00932D32">
      <w:t>février 25</w:t>
    </w:r>
    <w:r w:rsidR="00AD44EA" w:rsidRPr="000B47F4">
      <w:fldChar w:fldCharType="end"/>
    </w:r>
    <w:r w:rsidR="00AD44EA" w:rsidRPr="000B47F4">
      <w:t xml:space="preserve"> - Groupe ISAGRI</w: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696FD" w14:textId="77777777" w:rsidR="003925A3" w:rsidRDefault="003925A3" w:rsidP="007C6690">
      <w:r>
        <w:separator/>
      </w:r>
    </w:p>
    <w:p w14:paraId="7E1B3469" w14:textId="77777777" w:rsidR="003925A3" w:rsidRDefault="003925A3" w:rsidP="007C6690"/>
  </w:footnote>
  <w:footnote w:type="continuationSeparator" w:id="0">
    <w:p w14:paraId="1A104C17" w14:textId="77777777" w:rsidR="003925A3" w:rsidRDefault="003925A3" w:rsidP="007C6690">
      <w:r>
        <w:continuationSeparator/>
      </w:r>
    </w:p>
    <w:p w14:paraId="7E43C054" w14:textId="77777777" w:rsidR="003925A3" w:rsidRDefault="003925A3" w:rsidP="007C66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AA0D4" w14:textId="77777777" w:rsidR="0039423C" w:rsidRDefault="00000000">
    <w:pPr>
      <w:pStyle w:val="En-tte"/>
    </w:pPr>
    <w:r>
      <w:rPr>
        <w:noProof/>
      </w:rPr>
      <w:pict w14:anchorId="38BB71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2" o:spid="_x0000_s1044" type="#_x0000_t75" style="position:absolute;left:0;text-align:left;margin-left:0;margin-top:0;width:522.8pt;height:739.45pt;z-index:-251654656;mso-position-horizontal:center;mso-position-horizontal-relative:margin;mso-position-vertical:center;mso-position-vertical-relative:margin" o:allowincell="f">
          <v:imagedata r:id="rId1" o:title="Diapositiv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9EE8C" w14:textId="77777777" w:rsidR="00AD44EA" w:rsidRPr="00BF34A0" w:rsidRDefault="00000000" w:rsidP="007C6690">
    <w:pPr>
      <w:pStyle w:val="Entte"/>
    </w:pPr>
    <w:r>
      <w:pict w14:anchorId="09FCAF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3" o:spid="_x0000_s1049" type="#_x0000_t75" style="position:absolute;left:0;text-align:left;margin-left:-35.9pt;margin-top:-39.2pt;width:594.65pt;height:841.05pt;z-index:-251649536;mso-position-horizontal-relative:margin;mso-position-vertical-relative:margin" o:allowincell="f">
          <v:imagedata r:id="rId1" o:title="Diapositive2"/>
          <w10:wrap anchorx="margin" anchory="margin"/>
        </v:shape>
      </w:pict>
    </w:r>
    <w:r w:rsidR="00EC662F" w:rsidRPr="00EC662F">
      <w:rPr>
        <w:highlight w:val="yellow"/>
      </w:rPr>
      <w:t>Titre de la fiche documentaire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E8C54C" w14:textId="77777777" w:rsidR="00661D82" w:rsidRDefault="00000000" w:rsidP="00661D82">
    <w:pPr>
      <w:pStyle w:val="En-tte"/>
      <w:ind w:left="0" w:firstLine="708"/>
    </w:pPr>
    <w:r>
      <w:rPr>
        <w:noProof/>
      </w:rPr>
      <w:pict w14:anchorId="1E9B15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andeau" o:spid="_x0000_s1043" type="#_x0000_t75" style="position:absolute;left:0;text-align:left;margin-left:-36.65pt;margin-top:-95.05pt;width:600.65pt;height:849.55pt;z-index:-251655680;mso-position-horizontal-relative:margin;mso-position-vertical-relative:margin" o:allowincell="f">
          <v:imagedata r:id="rId1" o:title="Diapositive2"/>
          <w10:wrap anchorx="margin" anchory="margin"/>
        </v:shape>
      </w:pict>
    </w:r>
  </w:p>
  <w:p w14:paraId="07E59DC0" w14:textId="77777777" w:rsidR="0039423C" w:rsidRDefault="00661D82" w:rsidP="00661D82">
    <w:pPr>
      <w:pStyle w:val="En-tte"/>
      <w:ind w:left="0" w:firstLine="708"/>
    </w:pPr>
    <w:r>
      <w:rPr>
        <w:noProof/>
      </w:rPr>
      <w:drawing>
        <wp:inline distT="0" distB="0" distL="0" distR="0" wp14:anchorId="3E8463ED" wp14:editId="77FA55C2">
          <wp:extent cx="1552575" cy="633522"/>
          <wp:effectExtent l="0" t="0" r="0" b="0"/>
          <wp:docPr id="1403638161" name="Logo AGIRIS" descr="Une image contenant capture d’écran,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38161" name="Logo AGIRIS" descr="Une image contenant capture d’écran, noir&#10;&#10;Description générée automatiquement"/>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565416" cy="638762"/>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26807" w14:textId="77777777" w:rsidR="0039423C" w:rsidRDefault="00000000">
    <w:pPr>
      <w:pStyle w:val="En-tte"/>
    </w:pPr>
    <w:r>
      <w:rPr>
        <w:noProof/>
      </w:rPr>
      <w:pict w14:anchorId="114E0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5" o:spid="_x0000_s1047" type="#_x0000_t75" style="position:absolute;left:0;text-align:left;margin-left:0;margin-top:0;width:522.8pt;height:739.45pt;z-index:-251651584;mso-position-horizontal:center;mso-position-horizontal-relative:margin;mso-position-vertical:center;mso-position-vertical-relative:margin" o:allowincell="f">
          <v:imagedata r:id="rId1" o:title="Diapositive2"/>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B2A39" w14:textId="4906746D" w:rsidR="0039423C" w:rsidRDefault="00000000" w:rsidP="009D095C">
    <w:pPr>
      <w:pStyle w:val="Entte"/>
    </w:pPr>
    <w:r>
      <w:pict w14:anchorId="797D6C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0;text-align:left;margin-left:-35.9pt;margin-top:-38.35pt;width:593.9pt;height:840pt;z-index:-251650560;mso-position-horizontal-relative:margin;mso-position-vertical-relative:margin" o:allowincell="f">
          <v:imagedata r:id="rId1" o:title="Diapositive2"/>
          <w10:wrap anchorx="margin" anchory="margin"/>
        </v:shape>
      </w:pict>
    </w:r>
    <w:r w:rsidR="00FD69FD">
      <w:t>Paramétrage Z DE CAISSE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0C3B3" w14:textId="77777777" w:rsidR="00AD44EA" w:rsidRDefault="00000000" w:rsidP="007C6690">
    <w:pPr>
      <w:pStyle w:val="Entte"/>
    </w:pPr>
    <w:r>
      <w:pict w14:anchorId="5BC1E6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4" o:spid="_x0000_s1046" type="#_x0000_t75" style="position:absolute;left:0;text-align:left;margin-left:0;margin-top:0;width:522.8pt;height:739.45pt;z-index:-251652608;mso-position-horizontal:center;mso-position-horizontal-relative:margin;mso-position-vertical:center;mso-position-vertical-relative:margin" o:allowincell="f">
          <v:imagedata r:id="rId1" o:title="Diapositive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B4343"/>
    <w:multiLevelType w:val="hybridMultilevel"/>
    <w:tmpl w:val="4DDC5A6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EA40E3"/>
    <w:multiLevelType w:val="multilevel"/>
    <w:tmpl w:val="EFDEDEE4"/>
    <w:name w:val="ÉTAPE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2" w15:restartNumberingAfterBreak="0">
    <w:nsid w:val="10A83414"/>
    <w:multiLevelType w:val="multilevel"/>
    <w:tmpl w:val="EFDEDEE4"/>
    <w:styleLink w:val="Style1"/>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3" w15:restartNumberingAfterBreak="0">
    <w:nsid w:val="230402B7"/>
    <w:multiLevelType w:val="multilevel"/>
    <w:tmpl w:val="EE3C2F48"/>
    <w:name w:val="Com clients"/>
    <w:lvl w:ilvl="0">
      <w:start w:val="1"/>
      <w:numFmt w:val="decimal"/>
      <w:pStyle w:val="StyleTitre1tendude005pt"/>
      <w:lvlText w:val="%1."/>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int="default"/>
      </w:rPr>
    </w:lvl>
    <w:lvl w:ilvl="2">
      <w:start w:val="1"/>
      <w:numFmt w:val="none"/>
      <w:lvlText w:val=""/>
      <w:lvlJc w:val="left"/>
      <w:pPr>
        <w:ind w:left="720" w:hanging="720"/>
      </w:pPr>
      <w:rPr>
        <w:rFonts w:hint="default"/>
      </w:rPr>
    </w:lvl>
    <w:lvl w:ilvl="3">
      <w:start w:val="1"/>
      <w:numFmt w:val="none"/>
      <w:lvlText w:val=""/>
      <w:lvlJc w:val="left"/>
      <w:pPr>
        <w:ind w:left="864" w:hanging="864"/>
      </w:pPr>
      <w:rPr>
        <w:rFonts w:hint="default"/>
      </w:rPr>
    </w:lvl>
    <w:lvl w:ilvl="4">
      <w:start w:val="1"/>
      <w:numFmt w:val="bullet"/>
      <w:lvlText w:val=""/>
      <w:lvlJc w:val="left"/>
      <w:pPr>
        <w:ind w:left="907" w:hanging="907"/>
      </w:pPr>
      <w:rPr>
        <w:rFonts w:ascii="Wingdings" w:hAnsi="Wingding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4" w15:restartNumberingAfterBreak="0">
    <w:nsid w:val="23FA637B"/>
    <w:multiLevelType w:val="multilevel"/>
    <w:tmpl w:val="384ADD5A"/>
    <w:styleLink w:val="Puces"/>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B784D84"/>
    <w:multiLevelType w:val="hybridMultilevel"/>
    <w:tmpl w:val="F5486524"/>
    <w:lvl w:ilvl="0" w:tplc="7B6076CE">
      <w:start w:val="1"/>
      <w:numFmt w:val="bullet"/>
      <w:pStyle w:val="Isapaye"/>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5D321F8"/>
    <w:multiLevelType w:val="multilevel"/>
    <w:tmpl w:val="791CB168"/>
    <w:name w:val="ÉTAPE"/>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7" w15:restartNumberingAfterBreak="0">
    <w:nsid w:val="39621478"/>
    <w:multiLevelType w:val="hybridMultilevel"/>
    <w:tmpl w:val="E63292E2"/>
    <w:lvl w:ilvl="0" w:tplc="06F65CE2">
      <w:start w:val="1"/>
      <w:numFmt w:val="bullet"/>
      <w:pStyle w:val="Utilisation"/>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C456EB1"/>
    <w:multiLevelType w:val="multilevel"/>
    <w:tmpl w:val="EFDEDEE4"/>
    <w:name w:val="ÉTAPE2222"/>
    <w:numStyleLink w:val="Style1"/>
  </w:abstractNum>
  <w:abstractNum w:abstractNumId="9" w15:restartNumberingAfterBreak="0">
    <w:nsid w:val="407E6864"/>
    <w:multiLevelType w:val="multilevel"/>
    <w:tmpl w:val="6FF205E2"/>
    <w:name w:val="ÉTAPE"/>
    <w:lvl w:ilvl="0">
      <w:start w:val="1"/>
      <w:numFmt w:val="decima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0" w15:restartNumberingAfterBreak="0">
    <w:nsid w:val="48F764AD"/>
    <w:multiLevelType w:val="hybridMultilevel"/>
    <w:tmpl w:val="0DA60A0C"/>
    <w:lvl w:ilvl="0" w:tplc="FC468F14">
      <w:start w:val="1"/>
      <w:numFmt w:val="bullet"/>
      <w:pStyle w:val="Important"/>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CB865F6"/>
    <w:multiLevelType w:val="multilevel"/>
    <w:tmpl w:val="B296B9FC"/>
    <w:name w:val="ÉTAPE22222"/>
    <w:lvl w:ilvl="0">
      <w:start w:val="1"/>
      <w:numFmt w:val="decimal"/>
      <w:isLgl/>
      <w:lvlText w:val="ÉTAPE %1 :"/>
      <w:lvlJc w:val="left"/>
      <w:pPr>
        <w:ind w:left="1213" w:hanging="2"/>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2" w15:restartNumberingAfterBreak="0">
    <w:nsid w:val="55781F43"/>
    <w:multiLevelType w:val="hybridMultilevel"/>
    <w:tmpl w:val="9F24C4CC"/>
    <w:lvl w:ilvl="0" w:tplc="5B90F7AA">
      <w:numFmt w:val="bullet"/>
      <w:pStyle w:val="Enumrations"/>
      <w:lvlText w:val="-"/>
      <w:lvlJc w:val="left"/>
      <w:pPr>
        <w:ind w:left="1211" w:hanging="360"/>
      </w:pPr>
      <w:rPr>
        <w:rFonts w:ascii="Tahoma" w:eastAsia="Times New Roman" w:hAnsi="Tahoma" w:cs="Tahoma"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13" w15:restartNumberingAfterBreak="0">
    <w:nsid w:val="59723F98"/>
    <w:multiLevelType w:val="hybridMultilevel"/>
    <w:tmpl w:val="A2B0C6E6"/>
    <w:lvl w:ilvl="0" w:tplc="E7485216">
      <w:start w:val="1"/>
      <w:numFmt w:val="bullet"/>
      <w:pStyle w:val="EnumrationsSeules"/>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D121275"/>
    <w:multiLevelType w:val="multilevel"/>
    <w:tmpl w:val="EFDEDEE4"/>
    <w:name w:val="ÉTAPE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5" w15:restartNumberingAfterBreak="0">
    <w:nsid w:val="71441339"/>
    <w:multiLevelType w:val="multilevel"/>
    <w:tmpl w:val="8BFCBC70"/>
    <w:name w:val="Com clients2"/>
    <w:lvl w:ilvl="0">
      <w:start w:val="1"/>
      <w:numFmt w:val="decimal"/>
      <w:pStyle w:val="Titre1"/>
      <w:lvlText w:val="%1."/>
      <w:lvlJc w:val="left"/>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SousTitre1"/>
      <w:lvlText w:val="%1.%2"/>
      <w:lvlJc w:val="left"/>
      <w:pPr>
        <w:ind w:left="576" w:hanging="576"/>
      </w:pPr>
      <w:rPr>
        <w:rFonts w:hint="default"/>
      </w:rPr>
    </w:lvl>
    <w:lvl w:ilvl="2">
      <w:start w:val="1"/>
      <w:numFmt w:val="decimal"/>
      <w:pStyle w:val="SousTitre2"/>
      <w:lvlText w:val="%1.%2.%3"/>
      <w:lvlJc w:val="left"/>
      <w:rPr>
        <w:rFonts w:hint="default"/>
        <w:b/>
        <w:i w:val="0"/>
        <w:iC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pStyle w:val="SousTitre3"/>
      <w:lvlText w:val=""/>
      <w:lvlJc w:val="left"/>
      <w:pPr>
        <w:ind w:left="624" w:hanging="624"/>
      </w:pPr>
      <w:rPr>
        <w:rFonts w:hint="default"/>
      </w:rPr>
    </w:lvl>
    <w:lvl w:ilvl="4">
      <w:start w:val="1"/>
      <w:numFmt w:val="bullet"/>
      <w:lvlRestart w:val="0"/>
      <w:pStyle w:val="SousTitre4"/>
      <w:lvlText w:val=""/>
      <w:lvlJc w:val="left"/>
      <w:pPr>
        <w:ind w:left="907" w:hanging="283"/>
      </w:pPr>
      <w:rPr>
        <w:rFonts w:ascii="Wingdings" w:hAnsi="Wingding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7A2F1DDF"/>
    <w:multiLevelType w:val="multilevel"/>
    <w:tmpl w:val="EFDEDEE4"/>
    <w:name w:val="ÉTAPE2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num w:numId="1" w16cid:durableId="488714909">
    <w:abstractNumId w:val="7"/>
  </w:num>
  <w:num w:numId="2" w16cid:durableId="1785494265">
    <w:abstractNumId w:val="5"/>
  </w:num>
  <w:num w:numId="3" w16cid:durableId="1793009843">
    <w:abstractNumId w:val="10"/>
  </w:num>
  <w:num w:numId="4" w16cid:durableId="259028148">
    <w:abstractNumId w:val="3"/>
  </w:num>
  <w:num w:numId="5" w16cid:durableId="1978492812">
    <w:abstractNumId w:val="4"/>
  </w:num>
  <w:num w:numId="6" w16cid:durableId="2054228136">
    <w:abstractNumId w:val="13"/>
  </w:num>
  <w:num w:numId="7" w16cid:durableId="885410461">
    <w:abstractNumId w:val="12"/>
  </w:num>
  <w:num w:numId="8" w16cid:durableId="1897936755">
    <w:abstractNumId w:val="2"/>
  </w:num>
  <w:num w:numId="9" w16cid:durableId="1335382619">
    <w:abstractNumId w:val="15"/>
  </w:num>
  <w:num w:numId="10" w16cid:durableId="2048871541">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1"/>
  <w:drawingGridVerticalSpacing w:val="181"/>
  <w:characterSpacingControl w:val="doNotCompress"/>
  <w:hdrShapeDefaults>
    <o:shapedefaults v:ext="edit" spidmax="2050">
      <o:colormru v:ext="edit" colors="#e24920"/>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69FD"/>
    <w:rsid w:val="00000F5A"/>
    <w:rsid w:val="00001E50"/>
    <w:rsid w:val="000023F8"/>
    <w:rsid w:val="00002769"/>
    <w:rsid w:val="00004504"/>
    <w:rsid w:val="00005529"/>
    <w:rsid w:val="0000788F"/>
    <w:rsid w:val="0002150B"/>
    <w:rsid w:val="00022013"/>
    <w:rsid w:val="00022444"/>
    <w:rsid w:val="0002277E"/>
    <w:rsid w:val="00023000"/>
    <w:rsid w:val="00023854"/>
    <w:rsid w:val="00023F3B"/>
    <w:rsid w:val="000258B9"/>
    <w:rsid w:val="00026080"/>
    <w:rsid w:val="000265B8"/>
    <w:rsid w:val="00026AF6"/>
    <w:rsid w:val="00027440"/>
    <w:rsid w:val="00030961"/>
    <w:rsid w:val="00030E8D"/>
    <w:rsid w:val="0003121B"/>
    <w:rsid w:val="000312D1"/>
    <w:rsid w:val="00031F57"/>
    <w:rsid w:val="00032532"/>
    <w:rsid w:val="0003272C"/>
    <w:rsid w:val="00033582"/>
    <w:rsid w:val="000337AF"/>
    <w:rsid w:val="00033B8E"/>
    <w:rsid w:val="00034FE4"/>
    <w:rsid w:val="000369EF"/>
    <w:rsid w:val="00040468"/>
    <w:rsid w:val="00040957"/>
    <w:rsid w:val="00041496"/>
    <w:rsid w:val="00044FC6"/>
    <w:rsid w:val="00045FAD"/>
    <w:rsid w:val="00046867"/>
    <w:rsid w:val="00046D6D"/>
    <w:rsid w:val="0005279A"/>
    <w:rsid w:val="00053227"/>
    <w:rsid w:val="000534F9"/>
    <w:rsid w:val="0005383A"/>
    <w:rsid w:val="000539B4"/>
    <w:rsid w:val="00054816"/>
    <w:rsid w:val="00055BA3"/>
    <w:rsid w:val="000603C5"/>
    <w:rsid w:val="00061372"/>
    <w:rsid w:val="0006294A"/>
    <w:rsid w:val="000633C8"/>
    <w:rsid w:val="00063865"/>
    <w:rsid w:val="00063B97"/>
    <w:rsid w:val="00064665"/>
    <w:rsid w:val="0006588A"/>
    <w:rsid w:val="000668D5"/>
    <w:rsid w:val="0006747B"/>
    <w:rsid w:val="00070718"/>
    <w:rsid w:val="0007135F"/>
    <w:rsid w:val="00072D8A"/>
    <w:rsid w:val="00072EF9"/>
    <w:rsid w:val="00073129"/>
    <w:rsid w:val="00073495"/>
    <w:rsid w:val="0007402D"/>
    <w:rsid w:val="00075DBC"/>
    <w:rsid w:val="00076C65"/>
    <w:rsid w:val="00076EBB"/>
    <w:rsid w:val="0008124A"/>
    <w:rsid w:val="0008127A"/>
    <w:rsid w:val="00081779"/>
    <w:rsid w:val="00081933"/>
    <w:rsid w:val="00081C44"/>
    <w:rsid w:val="00082808"/>
    <w:rsid w:val="00082E82"/>
    <w:rsid w:val="00084515"/>
    <w:rsid w:val="00086368"/>
    <w:rsid w:val="00086CCE"/>
    <w:rsid w:val="000914E1"/>
    <w:rsid w:val="000922D2"/>
    <w:rsid w:val="00093C0A"/>
    <w:rsid w:val="000A0B0D"/>
    <w:rsid w:val="000A175E"/>
    <w:rsid w:val="000A1D5A"/>
    <w:rsid w:val="000A3C74"/>
    <w:rsid w:val="000A553C"/>
    <w:rsid w:val="000A55D4"/>
    <w:rsid w:val="000A59A6"/>
    <w:rsid w:val="000A754F"/>
    <w:rsid w:val="000B0DB2"/>
    <w:rsid w:val="000B47F4"/>
    <w:rsid w:val="000B4E77"/>
    <w:rsid w:val="000B6EC2"/>
    <w:rsid w:val="000B74D1"/>
    <w:rsid w:val="000C05EF"/>
    <w:rsid w:val="000C0917"/>
    <w:rsid w:val="000C17E9"/>
    <w:rsid w:val="000C1D5F"/>
    <w:rsid w:val="000C36A9"/>
    <w:rsid w:val="000C4A44"/>
    <w:rsid w:val="000C5462"/>
    <w:rsid w:val="000C5FF2"/>
    <w:rsid w:val="000C5FFE"/>
    <w:rsid w:val="000C62CA"/>
    <w:rsid w:val="000C6DFB"/>
    <w:rsid w:val="000C71B1"/>
    <w:rsid w:val="000C7752"/>
    <w:rsid w:val="000D0665"/>
    <w:rsid w:val="000D2C92"/>
    <w:rsid w:val="000D357F"/>
    <w:rsid w:val="000D423F"/>
    <w:rsid w:val="000D498F"/>
    <w:rsid w:val="000D4DBA"/>
    <w:rsid w:val="000D5AE7"/>
    <w:rsid w:val="000D7D36"/>
    <w:rsid w:val="000E22EE"/>
    <w:rsid w:val="000E2EB3"/>
    <w:rsid w:val="000E34D5"/>
    <w:rsid w:val="000E61CA"/>
    <w:rsid w:val="000E689A"/>
    <w:rsid w:val="000F1274"/>
    <w:rsid w:val="000F1AF7"/>
    <w:rsid w:val="000F1E94"/>
    <w:rsid w:val="000F424E"/>
    <w:rsid w:val="000F438E"/>
    <w:rsid w:val="000F5129"/>
    <w:rsid w:val="000F7BD5"/>
    <w:rsid w:val="00100EFE"/>
    <w:rsid w:val="00101742"/>
    <w:rsid w:val="00102F40"/>
    <w:rsid w:val="00104175"/>
    <w:rsid w:val="001045B3"/>
    <w:rsid w:val="0010545D"/>
    <w:rsid w:val="001072D6"/>
    <w:rsid w:val="00107722"/>
    <w:rsid w:val="00107E64"/>
    <w:rsid w:val="0011066D"/>
    <w:rsid w:val="00110A95"/>
    <w:rsid w:val="00111836"/>
    <w:rsid w:val="00112AAA"/>
    <w:rsid w:val="001139D5"/>
    <w:rsid w:val="00113D94"/>
    <w:rsid w:val="00115426"/>
    <w:rsid w:val="00120F20"/>
    <w:rsid w:val="00121FAB"/>
    <w:rsid w:val="00123874"/>
    <w:rsid w:val="00123A18"/>
    <w:rsid w:val="00123DDF"/>
    <w:rsid w:val="001261D2"/>
    <w:rsid w:val="00126422"/>
    <w:rsid w:val="00126685"/>
    <w:rsid w:val="0012687C"/>
    <w:rsid w:val="00126E4D"/>
    <w:rsid w:val="00127167"/>
    <w:rsid w:val="001278F9"/>
    <w:rsid w:val="001303BE"/>
    <w:rsid w:val="0013090E"/>
    <w:rsid w:val="0013138F"/>
    <w:rsid w:val="00131D42"/>
    <w:rsid w:val="001320E9"/>
    <w:rsid w:val="001329E9"/>
    <w:rsid w:val="00134A66"/>
    <w:rsid w:val="00134EC2"/>
    <w:rsid w:val="00134F2C"/>
    <w:rsid w:val="00137F26"/>
    <w:rsid w:val="001411CC"/>
    <w:rsid w:val="00141BB2"/>
    <w:rsid w:val="001440B6"/>
    <w:rsid w:val="00144D4C"/>
    <w:rsid w:val="001453D1"/>
    <w:rsid w:val="001469DA"/>
    <w:rsid w:val="00147C3D"/>
    <w:rsid w:val="00152420"/>
    <w:rsid w:val="00155D68"/>
    <w:rsid w:val="001573C1"/>
    <w:rsid w:val="0015771A"/>
    <w:rsid w:val="00162314"/>
    <w:rsid w:val="00162DE8"/>
    <w:rsid w:val="001642EF"/>
    <w:rsid w:val="00164A66"/>
    <w:rsid w:val="00164AC7"/>
    <w:rsid w:val="001657E8"/>
    <w:rsid w:val="001678C1"/>
    <w:rsid w:val="0017036C"/>
    <w:rsid w:val="001707D2"/>
    <w:rsid w:val="00173B23"/>
    <w:rsid w:val="00176CA0"/>
    <w:rsid w:val="00177050"/>
    <w:rsid w:val="00177E6A"/>
    <w:rsid w:val="00181E1F"/>
    <w:rsid w:val="001853D9"/>
    <w:rsid w:val="00186FBE"/>
    <w:rsid w:val="00187F65"/>
    <w:rsid w:val="001910F6"/>
    <w:rsid w:val="0019148E"/>
    <w:rsid w:val="001923E4"/>
    <w:rsid w:val="00192692"/>
    <w:rsid w:val="00192AFB"/>
    <w:rsid w:val="00192F0B"/>
    <w:rsid w:val="00193905"/>
    <w:rsid w:val="00194481"/>
    <w:rsid w:val="00194AAB"/>
    <w:rsid w:val="00194D97"/>
    <w:rsid w:val="00194F29"/>
    <w:rsid w:val="001A103A"/>
    <w:rsid w:val="001A42A9"/>
    <w:rsid w:val="001A439F"/>
    <w:rsid w:val="001A7136"/>
    <w:rsid w:val="001A768D"/>
    <w:rsid w:val="001A7F17"/>
    <w:rsid w:val="001B11C3"/>
    <w:rsid w:val="001B270B"/>
    <w:rsid w:val="001B2D02"/>
    <w:rsid w:val="001B3436"/>
    <w:rsid w:val="001B5B09"/>
    <w:rsid w:val="001B5CCC"/>
    <w:rsid w:val="001B610A"/>
    <w:rsid w:val="001B77A9"/>
    <w:rsid w:val="001C1949"/>
    <w:rsid w:val="001C2433"/>
    <w:rsid w:val="001C284B"/>
    <w:rsid w:val="001C2EEE"/>
    <w:rsid w:val="001C461F"/>
    <w:rsid w:val="001C6676"/>
    <w:rsid w:val="001D0CE5"/>
    <w:rsid w:val="001D27FF"/>
    <w:rsid w:val="001D3F14"/>
    <w:rsid w:val="001D4A64"/>
    <w:rsid w:val="001D4E68"/>
    <w:rsid w:val="001D5690"/>
    <w:rsid w:val="001E09CD"/>
    <w:rsid w:val="001E11BC"/>
    <w:rsid w:val="001E1602"/>
    <w:rsid w:val="001E197B"/>
    <w:rsid w:val="001E19D3"/>
    <w:rsid w:val="001E2490"/>
    <w:rsid w:val="001E2927"/>
    <w:rsid w:val="001E52CB"/>
    <w:rsid w:val="001E65DD"/>
    <w:rsid w:val="001F422E"/>
    <w:rsid w:val="001F7C61"/>
    <w:rsid w:val="00200CEC"/>
    <w:rsid w:val="00202936"/>
    <w:rsid w:val="00205B40"/>
    <w:rsid w:val="0020603D"/>
    <w:rsid w:val="00206C16"/>
    <w:rsid w:val="0021154D"/>
    <w:rsid w:val="00212171"/>
    <w:rsid w:val="00213284"/>
    <w:rsid w:val="00213CFD"/>
    <w:rsid w:val="002148EB"/>
    <w:rsid w:val="00214AB6"/>
    <w:rsid w:val="00214ACA"/>
    <w:rsid w:val="00214C55"/>
    <w:rsid w:val="00215DDA"/>
    <w:rsid w:val="00222EAD"/>
    <w:rsid w:val="00224426"/>
    <w:rsid w:val="00224977"/>
    <w:rsid w:val="002250E3"/>
    <w:rsid w:val="002263E3"/>
    <w:rsid w:val="00226762"/>
    <w:rsid w:val="002319E2"/>
    <w:rsid w:val="00231D02"/>
    <w:rsid w:val="00231F57"/>
    <w:rsid w:val="00232D4D"/>
    <w:rsid w:val="00232F3F"/>
    <w:rsid w:val="00233D7A"/>
    <w:rsid w:val="00236C4A"/>
    <w:rsid w:val="00240B92"/>
    <w:rsid w:val="0024230C"/>
    <w:rsid w:val="002424F4"/>
    <w:rsid w:val="00243A66"/>
    <w:rsid w:val="00244446"/>
    <w:rsid w:val="002458B4"/>
    <w:rsid w:val="00245A29"/>
    <w:rsid w:val="002461B4"/>
    <w:rsid w:val="00246404"/>
    <w:rsid w:val="002533AE"/>
    <w:rsid w:val="00254109"/>
    <w:rsid w:val="0026147D"/>
    <w:rsid w:val="00261DAC"/>
    <w:rsid w:val="002659AB"/>
    <w:rsid w:val="00267E86"/>
    <w:rsid w:val="002710F6"/>
    <w:rsid w:val="00271BE8"/>
    <w:rsid w:val="00272ABD"/>
    <w:rsid w:val="00274FBF"/>
    <w:rsid w:val="00275716"/>
    <w:rsid w:val="00277D23"/>
    <w:rsid w:val="00281935"/>
    <w:rsid w:val="00281D54"/>
    <w:rsid w:val="00283053"/>
    <w:rsid w:val="00284522"/>
    <w:rsid w:val="00286D7B"/>
    <w:rsid w:val="00287BCF"/>
    <w:rsid w:val="002907B8"/>
    <w:rsid w:val="002937FC"/>
    <w:rsid w:val="00294B2B"/>
    <w:rsid w:val="00294F04"/>
    <w:rsid w:val="00295975"/>
    <w:rsid w:val="00295DD7"/>
    <w:rsid w:val="00295EE5"/>
    <w:rsid w:val="002962B8"/>
    <w:rsid w:val="00297066"/>
    <w:rsid w:val="002A220F"/>
    <w:rsid w:val="002A464A"/>
    <w:rsid w:val="002A5942"/>
    <w:rsid w:val="002B000B"/>
    <w:rsid w:val="002B10E2"/>
    <w:rsid w:val="002B1C7B"/>
    <w:rsid w:val="002B242E"/>
    <w:rsid w:val="002B2C17"/>
    <w:rsid w:val="002B4B49"/>
    <w:rsid w:val="002B5238"/>
    <w:rsid w:val="002B67FC"/>
    <w:rsid w:val="002B77D2"/>
    <w:rsid w:val="002C1337"/>
    <w:rsid w:val="002C1602"/>
    <w:rsid w:val="002C24E8"/>
    <w:rsid w:val="002C2A2A"/>
    <w:rsid w:val="002C3246"/>
    <w:rsid w:val="002C3C49"/>
    <w:rsid w:val="002C4033"/>
    <w:rsid w:val="002C47F1"/>
    <w:rsid w:val="002C5A3A"/>
    <w:rsid w:val="002C6F41"/>
    <w:rsid w:val="002C702C"/>
    <w:rsid w:val="002C7533"/>
    <w:rsid w:val="002D2EC6"/>
    <w:rsid w:val="002D35BA"/>
    <w:rsid w:val="002E184E"/>
    <w:rsid w:val="002E35F2"/>
    <w:rsid w:val="002E4394"/>
    <w:rsid w:val="002E4A85"/>
    <w:rsid w:val="002E7838"/>
    <w:rsid w:val="002F0E57"/>
    <w:rsid w:val="002F1D76"/>
    <w:rsid w:val="002F35AC"/>
    <w:rsid w:val="002F3989"/>
    <w:rsid w:val="002F3BCD"/>
    <w:rsid w:val="002F48A2"/>
    <w:rsid w:val="002F77E5"/>
    <w:rsid w:val="002F7851"/>
    <w:rsid w:val="002F7ED8"/>
    <w:rsid w:val="00300423"/>
    <w:rsid w:val="0030081F"/>
    <w:rsid w:val="00301418"/>
    <w:rsid w:val="003033E5"/>
    <w:rsid w:val="003034E1"/>
    <w:rsid w:val="00305FDB"/>
    <w:rsid w:val="0031196A"/>
    <w:rsid w:val="00313D96"/>
    <w:rsid w:val="00315400"/>
    <w:rsid w:val="003157F8"/>
    <w:rsid w:val="00317160"/>
    <w:rsid w:val="0032061C"/>
    <w:rsid w:val="0032182D"/>
    <w:rsid w:val="003222FB"/>
    <w:rsid w:val="003223A2"/>
    <w:rsid w:val="00322D1D"/>
    <w:rsid w:val="0032331D"/>
    <w:rsid w:val="0032344B"/>
    <w:rsid w:val="00323D6D"/>
    <w:rsid w:val="00323FD7"/>
    <w:rsid w:val="003245CE"/>
    <w:rsid w:val="00324EE7"/>
    <w:rsid w:val="00324FA1"/>
    <w:rsid w:val="00325816"/>
    <w:rsid w:val="00326B37"/>
    <w:rsid w:val="00331153"/>
    <w:rsid w:val="003326DE"/>
    <w:rsid w:val="00335717"/>
    <w:rsid w:val="003369A7"/>
    <w:rsid w:val="00336F1A"/>
    <w:rsid w:val="003370F0"/>
    <w:rsid w:val="00341B38"/>
    <w:rsid w:val="00342652"/>
    <w:rsid w:val="00342ECF"/>
    <w:rsid w:val="00343284"/>
    <w:rsid w:val="003501C0"/>
    <w:rsid w:val="003535D5"/>
    <w:rsid w:val="0035365D"/>
    <w:rsid w:val="00356B8D"/>
    <w:rsid w:val="003601EA"/>
    <w:rsid w:val="0036356C"/>
    <w:rsid w:val="00364EEE"/>
    <w:rsid w:val="00366844"/>
    <w:rsid w:val="00366A89"/>
    <w:rsid w:val="00367463"/>
    <w:rsid w:val="003714B0"/>
    <w:rsid w:val="00371641"/>
    <w:rsid w:val="0037360C"/>
    <w:rsid w:val="003741C4"/>
    <w:rsid w:val="0037480C"/>
    <w:rsid w:val="00375E01"/>
    <w:rsid w:val="00376D31"/>
    <w:rsid w:val="003774E5"/>
    <w:rsid w:val="0037771E"/>
    <w:rsid w:val="00377F3C"/>
    <w:rsid w:val="0038057E"/>
    <w:rsid w:val="00380898"/>
    <w:rsid w:val="00380C13"/>
    <w:rsid w:val="0038130E"/>
    <w:rsid w:val="003821DB"/>
    <w:rsid w:val="00382A62"/>
    <w:rsid w:val="00382B87"/>
    <w:rsid w:val="00383E0E"/>
    <w:rsid w:val="00383EA4"/>
    <w:rsid w:val="003841BC"/>
    <w:rsid w:val="0038759D"/>
    <w:rsid w:val="003875F0"/>
    <w:rsid w:val="00387F31"/>
    <w:rsid w:val="0039094D"/>
    <w:rsid w:val="00391873"/>
    <w:rsid w:val="003925A3"/>
    <w:rsid w:val="0039423C"/>
    <w:rsid w:val="0039636B"/>
    <w:rsid w:val="003967D4"/>
    <w:rsid w:val="003A207F"/>
    <w:rsid w:val="003A3914"/>
    <w:rsid w:val="003A4921"/>
    <w:rsid w:val="003A5A28"/>
    <w:rsid w:val="003A7167"/>
    <w:rsid w:val="003B0E92"/>
    <w:rsid w:val="003B1FD1"/>
    <w:rsid w:val="003B48E8"/>
    <w:rsid w:val="003B4B54"/>
    <w:rsid w:val="003B4D85"/>
    <w:rsid w:val="003B60CA"/>
    <w:rsid w:val="003B68F0"/>
    <w:rsid w:val="003B6B68"/>
    <w:rsid w:val="003B7DA4"/>
    <w:rsid w:val="003C1D6B"/>
    <w:rsid w:val="003C544B"/>
    <w:rsid w:val="003C5652"/>
    <w:rsid w:val="003C66CB"/>
    <w:rsid w:val="003C7402"/>
    <w:rsid w:val="003D0639"/>
    <w:rsid w:val="003D0706"/>
    <w:rsid w:val="003D128B"/>
    <w:rsid w:val="003D1866"/>
    <w:rsid w:val="003D1F9C"/>
    <w:rsid w:val="003D4A27"/>
    <w:rsid w:val="003D77F5"/>
    <w:rsid w:val="003E0462"/>
    <w:rsid w:val="003E1FDF"/>
    <w:rsid w:val="003E2592"/>
    <w:rsid w:val="003E3512"/>
    <w:rsid w:val="003E3B9C"/>
    <w:rsid w:val="003E40D0"/>
    <w:rsid w:val="003E4D44"/>
    <w:rsid w:val="003E57BB"/>
    <w:rsid w:val="003E5AE0"/>
    <w:rsid w:val="003F0C86"/>
    <w:rsid w:val="003F1174"/>
    <w:rsid w:val="003F29AC"/>
    <w:rsid w:val="003F34DB"/>
    <w:rsid w:val="003F5697"/>
    <w:rsid w:val="003F62BF"/>
    <w:rsid w:val="003F714A"/>
    <w:rsid w:val="003F7C0F"/>
    <w:rsid w:val="004004E1"/>
    <w:rsid w:val="00400937"/>
    <w:rsid w:val="00405109"/>
    <w:rsid w:val="0041528A"/>
    <w:rsid w:val="00415F68"/>
    <w:rsid w:val="004172ED"/>
    <w:rsid w:val="00417EC7"/>
    <w:rsid w:val="0042064D"/>
    <w:rsid w:val="00422BBF"/>
    <w:rsid w:val="00424127"/>
    <w:rsid w:val="004248C2"/>
    <w:rsid w:val="00425FC4"/>
    <w:rsid w:val="00426D10"/>
    <w:rsid w:val="00430532"/>
    <w:rsid w:val="0043113F"/>
    <w:rsid w:val="00431A5E"/>
    <w:rsid w:val="00432B33"/>
    <w:rsid w:val="00433D2C"/>
    <w:rsid w:val="00433D9C"/>
    <w:rsid w:val="004341A6"/>
    <w:rsid w:val="00434F44"/>
    <w:rsid w:val="00441832"/>
    <w:rsid w:val="00443C03"/>
    <w:rsid w:val="00444137"/>
    <w:rsid w:val="00444986"/>
    <w:rsid w:val="004459BC"/>
    <w:rsid w:val="00447C1F"/>
    <w:rsid w:val="0045031B"/>
    <w:rsid w:val="00450DA6"/>
    <w:rsid w:val="00451D60"/>
    <w:rsid w:val="0045266A"/>
    <w:rsid w:val="00455579"/>
    <w:rsid w:val="00455B77"/>
    <w:rsid w:val="00457371"/>
    <w:rsid w:val="00461108"/>
    <w:rsid w:val="004617C7"/>
    <w:rsid w:val="004618F0"/>
    <w:rsid w:val="00462CAB"/>
    <w:rsid w:val="0046339F"/>
    <w:rsid w:val="0046386F"/>
    <w:rsid w:val="00473EF9"/>
    <w:rsid w:val="00474226"/>
    <w:rsid w:val="00474384"/>
    <w:rsid w:val="00474CDB"/>
    <w:rsid w:val="0047601F"/>
    <w:rsid w:val="0047669D"/>
    <w:rsid w:val="00476D2A"/>
    <w:rsid w:val="00476ED6"/>
    <w:rsid w:val="004771DE"/>
    <w:rsid w:val="004777A7"/>
    <w:rsid w:val="004813BE"/>
    <w:rsid w:val="00481641"/>
    <w:rsid w:val="004830C7"/>
    <w:rsid w:val="0048563D"/>
    <w:rsid w:val="00485E8A"/>
    <w:rsid w:val="00486BF6"/>
    <w:rsid w:val="00486DE2"/>
    <w:rsid w:val="00487278"/>
    <w:rsid w:val="00491563"/>
    <w:rsid w:val="004927FD"/>
    <w:rsid w:val="00493228"/>
    <w:rsid w:val="0049468D"/>
    <w:rsid w:val="004946FB"/>
    <w:rsid w:val="004947CE"/>
    <w:rsid w:val="004A050B"/>
    <w:rsid w:val="004A2639"/>
    <w:rsid w:val="004A2EFE"/>
    <w:rsid w:val="004A3D36"/>
    <w:rsid w:val="004A6CB2"/>
    <w:rsid w:val="004A7A70"/>
    <w:rsid w:val="004B18E5"/>
    <w:rsid w:val="004B264C"/>
    <w:rsid w:val="004B27B9"/>
    <w:rsid w:val="004B5032"/>
    <w:rsid w:val="004B6841"/>
    <w:rsid w:val="004B7545"/>
    <w:rsid w:val="004C107C"/>
    <w:rsid w:val="004C4338"/>
    <w:rsid w:val="004C5272"/>
    <w:rsid w:val="004C7340"/>
    <w:rsid w:val="004D02A4"/>
    <w:rsid w:val="004D1C84"/>
    <w:rsid w:val="004D2005"/>
    <w:rsid w:val="004D795D"/>
    <w:rsid w:val="004E4213"/>
    <w:rsid w:val="004E59E2"/>
    <w:rsid w:val="004E5BB0"/>
    <w:rsid w:val="004E6C15"/>
    <w:rsid w:val="004E7A24"/>
    <w:rsid w:val="004F076A"/>
    <w:rsid w:val="004F1083"/>
    <w:rsid w:val="004F1B76"/>
    <w:rsid w:val="004F2013"/>
    <w:rsid w:val="004F3AC3"/>
    <w:rsid w:val="004F5D58"/>
    <w:rsid w:val="004F605A"/>
    <w:rsid w:val="004F65DB"/>
    <w:rsid w:val="004F6D3C"/>
    <w:rsid w:val="004F77D2"/>
    <w:rsid w:val="004F7D17"/>
    <w:rsid w:val="005001FC"/>
    <w:rsid w:val="00500A76"/>
    <w:rsid w:val="00500CF6"/>
    <w:rsid w:val="005017D9"/>
    <w:rsid w:val="00503621"/>
    <w:rsid w:val="00504470"/>
    <w:rsid w:val="005048F9"/>
    <w:rsid w:val="005048FA"/>
    <w:rsid w:val="00504C27"/>
    <w:rsid w:val="00505440"/>
    <w:rsid w:val="0050547C"/>
    <w:rsid w:val="00506190"/>
    <w:rsid w:val="005063AE"/>
    <w:rsid w:val="00506929"/>
    <w:rsid w:val="0051069B"/>
    <w:rsid w:val="00511017"/>
    <w:rsid w:val="00511480"/>
    <w:rsid w:val="00512C2F"/>
    <w:rsid w:val="005172DA"/>
    <w:rsid w:val="005176E4"/>
    <w:rsid w:val="0051785E"/>
    <w:rsid w:val="00517F45"/>
    <w:rsid w:val="005246F8"/>
    <w:rsid w:val="0052480D"/>
    <w:rsid w:val="005257C4"/>
    <w:rsid w:val="00526DB7"/>
    <w:rsid w:val="00532BEF"/>
    <w:rsid w:val="00533B14"/>
    <w:rsid w:val="00536ABB"/>
    <w:rsid w:val="005370C8"/>
    <w:rsid w:val="00537FFD"/>
    <w:rsid w:val="0054112E"/>
    <w:rsid w:val="00541360"/>
    <w:rsid w:val="00542CC1"/>
    <w:rsid w:val="00543DCC"/>
    <w:rsid w:val="00544588"/>
    <w:rsid w:val="00544AD1"/>
    <w:rsid w:val="00546A57"/>
    <w:rsid w:val="00546A9F"/>
    <w:rsid w:val="005470DE"/>
    <w:rsid w:val="00547163"/>
    <w:rsid w:val="005502FA"/>
    <w:rsid w:val="0055161A"/>
    <w:rsid w:val="00552965"/>
    <w:rsid w:val="005534A4"/>
    <w:rsid w:val="00553825"/>
    <w:rsid w:val="00554800"/>
    <w:rsid w:val="00554856"/>
    <w:rsid w:val="005553F0"/>
    <w:rsid w:val="00556AFB"/>
    <w:rsid w:val="00556ECA"/>
    <w:rsid w:val="00557951"/>
    <w:rsid w:val="005608E9"/>
    <w:rsid w:val="00561F40"/>
    <w:rsid w:val="00563659"/>
    <w:rsid w:val="005641D5"/>
    <w:rsid w:val="00565068"/>
    <w:rsid w:val="005656B0"/>
    <w:rsid w:val="0056691A"/>
    <w:rsid w:val="0056705D"/>
    <w:rsid w:val="00572D63"/>
    <w:rsid w:val="00573336"/>
    <w:rsid w:val="00574117"/>
    <w:rsid w:val="005741C4"/>
    <w:rsid w:val="00575A4B"/>
    <w:rsid w:val="00576F8F"/>
    <w:rsid w:val="00577A54"/>
    <w:rsid w:val="005801E4"/>
    <w:rsid w:val="00580F6A"/>
    <w:rsid w:val="0058172D"/>
    <w:rsid w:val="00581881"/>
    <w:rsid w:val="005826CE"/>
    <w:rsid w:val="0058344F"/>
    <w:rsid w:val="00583744"/>
    <w:rsid w:val="00584EE3"/>
    <w:rsid w:val="00585D86"/>
    <w:rsid w:val="005902CE"/>
    <w:rsid w:val="00590418"/>
    <w:rsid w:val="00591E3F"/>
    <w:rsid w:val="005946B8"/>
    <w:rsid w:val="00595E91"/>
    <w:rsid w:val="005A21F4"/>
    <w:rsid w:val="005A5BC6"/>
    <w:rsid w:val="005A5F72"/>
    <w:rsid w:val="005A6849"/>
    <w:rsid w:val="005A7EAC"/>
    <w:rsid w:val="005B4B18"/>
    <w:rsid w:val="005B52BE"/>
    <w:rsid w:val="005B5820"/>
    <w:rsid w:val="005C0DD7"/>
    <w:rsid w:val="005C0F00"/>
    <w:rsid w:val="005C1338"/>
    <w:rsid w:val="005C1E76"/>
    <w:rsid w:val="005C2936"/>
    <w:rsid w:val="005C3CB1"/>
    <w:rsid w:val="005C5508"/>
    <w:rsid w:val="005D0B16"/>
    <w:rsid w:val="005D119A"/>
    <w:rsid w:val="005D1BBC"/>
    <w:rsid w:val="005D241B"/>
    <w:rsid w:val="005D27E1"/>
    <w:rsid w:val="005D4780"/>
    <w:rsid w:val="005D6B4E"/>
    <w:rsid w:val="005D78C6"/>
    <w:rsid w:val="005E04EE"/>
    <w:rsid w:val="005E07D3"/>
    <w:rsid w:val="005E0D3C"/>
    <w:rsid w:val="005E0F5F"/>
    <w:rsid w:val="005E28BB"/>
    <w:rsid w:val="005E58B9"/>
    <w:rsid w:val="005F0C24"/>
    <w:rsid w:val="005F2896"/>
    <w:rsid w:val="005F2E81"/>
    <w:rsid w:val="005F3C8F"/>
    <w:rsid w:val="005F5A7A"/>
    <w:rsid w:val="005F5BAE"/>
    <w:rsid w:val="006027FA"/>
    <w:rsid w:val="00604217"/>
    <w:rsid w:val="0060476C"/>
    <w:rsid w:val="00605F6E"/>
    <w:rsid w:val="00606331"/>
    <w:rsid w:val="00607A94"/>
    <w:rsid w:val="00611406"/>
    <w:rsid w:val="00612165"/>
    <w:rsid w:val="0061322B"/>
    <w:rsid w:val="00613EDB"/>
    <w:rsid w:val="00615C1F"/>
    <w:rsid w:val="006174E5"/>
    <w:rsid w:val="00620CFC"/>
    <w:rsid w:val="00620EF7"/>
    <w:rsid w:val="0062128A"/>
    <w:rsid w:val="00621B5A"/>
    <w:rsid w:val="00624EE3"/>
    <w:rsid w:val="006263F2"/>
    <w:rsid w:val="00626B83"/>
    <w:rsid w:val="006273C9"/>
    <w:rsid w:val="006312B8"/>
    <w:rsid w:val="00635596"/>
    <w:rsid w:val="00635A7A"/>
    <w:rsid w:val="00637338"/>
    <w:rsid w:val="00637D7F"/>
    <w:rsid w:val="0064023F"/>
    <w:rsid w:val="00644329"/>
    <w:rsid w:val="0064631B"/>
    <w:rsid w:val="00650055"/>
    <w:rsid w:val="00650922"/>
    <w:rsid w:val="006513E4"/>
    <w:rsid w:val="0065356F"/>
    <w:rsid w:val="00656784"/>
    <w:rsid w:val="00661D82"/>
    <w:rsid w:val="00665C55"/>
    <w:rsid w:val="006668C1"/>
    <w:rsid w:val="006703BC"/>
    <w:rsid w:val="006706B2"/>
    <w:rsid w:val="006711D9"/>
    <w:rsid w:val="00671209"/>
    <w:rsid w:val="006721EE"/>
    <w:rsid w:val="00673C2C"/>
    <w:rsid w:val="00677EC2"/>
    <w:rsid w:val="0068088C"/>
    <w:rsid w:val="00682A4D"/>
    <w:rsid w:val="00684CAF"/>
    <w:rsid w:val="006865DF"/>
    <w:rsid w:val="006927AE"/>
    <w:rsid w:val="0069357F"/>
    <w:rsid w:val="00694F99"/>
    <w:rsid w:val="006959DA"/>
    <w:rsid w:val="00695C54"/>
    <w:rsid w:val="006A0704"/>
    <w:rsid w:val="006A0B88"/>
    <w:rsid w:val="006A1BFF"/>
    <w:rsid w:val="006A1EBA"/>
    <w:rsid w:val="006A248C"/>
    <w:rsid w:val="006A290A"/>
    <w:rsid w:val="006A3575"/>
    <w:rsid w:val="006A3621"/>
    <w:rsid w:val="006A492D"/>
    <w:rsid w:val="006A5B36"/>
    <w:rsid w:val="006A6C2A"/>
    <w:rsid w:val="006A72C3"/>
    <w:rsid w:val="006A7528"/>
    <w:rsid w:val="006B4809"/>
    <w:rsid w:val="006B4BDF"/>
    <w:rsid w:val="006B5635"/>
    <w:rsid w:val="006C0C9F"/>
    <w:rsid w:val="006C1022"/>
    <w:rsid w:val="006C194A"/>
    <w:rsid w:val="006C19B8"/>
    <w:rsid w:val="006C19E8"/>
    <w:rsid w:val="006C2AC8"/>
    <w:rsid w:val="006C3DE2"/>
    <w:rsid w:val="006C40C5"/>
    <w:rsid w:val="006C4F69"/>
    <w:rsid w:val="006C5B7B"/>
    <w:rsid w:val="006C5C1A"/>
    <w:rsid w:val="006C74E4"/>
    <w:rsid w:val="006D0A4D"/>
    <w:rsid w:val="006D0AF0"/>
    <w:rsid w:val="006D1BFF"/>
    <w:rsid w:val="006D22AD"/>
    <w:rsid w:val="006D481F"/>
    <w:rsid w:val="006D4C69"/>
    <w:rsid w:val="006D513E"/>
    <w:rsid w:val="006D674A"/>
    <w:rsid w:val="006D7711"/>
    <w:rsid w:val="006D789F"/>
    <w:rsid w:val="006E1954"/>
    <w:rsid w:val="006E30BD"/>
    <w:rsid w:val="006E477B"/>
    <w:rsid w:val="006E479E"/>
    <w:rsid w:val="006E4C65"/>
    <w:rsid w:val="006E66FB"/>
    <w:rsid w:val="006F150F"/>
    <w:rsid w:val="006F2B94"/>
    <w:rsid w:val="006F3D96"/>
    <w:rsid w:val="006F42FE"/>
    <w:rsid w:val="006F6A8D"/>
    <w:rsid w:val="006F7389"/>
    <w:rsid w:val="006F79CB"/>
    <w:rsid w:val="00701246"/>
    <w:rsid w:val="00701F4F"/>
    <w:rsid w:val="00702C64"/>
    <w:rsid w:val="00706D5D"/>
    <w:rsid w:val="00706E3E"/>
    <w:rsid w:val="00707178"/>
    <w:rsid w:val="00710387"/>
    <w:rsid w:val="00712444"/>
    <w:rsid w:val="00713608"/>
    <w:rsid w:val="00716E4C"/>
    <w:rsid w:val="00717C10"/>
    <w:rsid w:val="0072006E"/>
    <w:rsid w:val="00721903"/>
    <w:rsid w:val="00722ACE"/>
    <w:rsid w:val="00723560"/>
    <w:rsid w:val="00723741"/>
    <w:rsid w:val="00723826"/>
    <w:rsid w:val="00724A6E"/>
    <w:rsid w:val="00724BB9"/>
    <w:rsid w:val="007250F5"/>
    <w:rsid w:val="007251DD"/>
    <w:rsid w:val="00726225"/>
    <w:rsid w:val="00727097"/>
    <w:rsid w:val="007326D6"/>
    <w:rsid w:val="00733BA3"/>
    <w:rsid w:val="00733ED5"/>
    <w:rsid w:val="007344E3"/>
    <w:rsid w:val="0073689D"/>
    <w:rsid w:val="00736D61"/>
    <w:rsid w:val="00740101"/>
    <w:rsid w:val="007424E9"/>
    <w:rsid w:val="00742846"/>
    <w:rsid w:val="00742A50"/>
    <w:rsid w:val="00744873"/>
    <w:rsid w:val="00744B6C"/>
    <w:rsid w:val="0074789D"/>
    <w:rsid w:val="00747D1A"/>
    <w:rsid w:val="0075079F"/>
    <w:rsid w:val="00752394"/>
    <w:rsid w:val="0075296A"/>
    <w:rsid w:val="00752DED"/>
    <w:rsid w:val="00753355"/>
    <w:rsid w:val="0075603D"/>
    <w:rsid w:val="00756CCE"/>
    <w:rsid w:val="00757652"/>
    <w:rsid w:val="00760F5C"/>
    <w:rsid w:val="007616E7"/>
    <w:rsid w:val="00761E17"/>
    <w:rsid w:val="00762239"/>
    <w:rsid w:val="00763367"/>
    <w:rsid w:val="00764358"/>
    <w:rsid w:val="0076494B"/>
    <w:rsid w:val="00764B65"/>
    <w:rsid w:val="00766113"/>
    <w:rsid w:val="007701C1"/>
    <w:rsid w:val="00772B17"/>
    <w:rsid w:val="0077323B"/>
    <w:rsid w:val="007732CA"/>
    <w:rsid w:val="00773318"/>
    <w:rsid w:val="007737BD"/>
    <w:rsid w:val="007750C8"/>
    <w:rsid w:val="00775CDF"/>
    <w:rsid w:val="007767CA"/>
    <w:rsid w:val="00776CBC"/>
    <w:rsid w:val="007778EC"/>
    <w:rsid w:val="00781D8B"/>
    <w:rsid w:val="007841F8"/>
    <w:rsid w:val="007863C5"/>
    <w:rsid w:val="007907CF"/>
    <w:rsid w:val="00791162"/>
    <w:rsid w:val="007917B0"/>
    <w:rsid w:val="00791F66"/>
    <w:rsid w:val="00796259"/>
    <w:rsid w:val="00796D64"/>
    <w:rsid w:val="00796F30"/>
    <w:rsid w:val="007974F3"/>
    <w:rsid w:val="007A105C"/>
    <w:rsid w:val="007A25BE"/>
    <w:rsid w:val="007A3893"/>
    <w:rsid w:val="007A4646"/>
    <w:rsid w:val="007A4CEC"/>
    <w:rsid w:val="007A614F"/>
    <w:rsid w:val="007B3BEC"/>
    <w:rsid w:val="007B4878"/>
    <w:rsid w:val="007B54C4"/>
    <w:rsid w:val="007B5AC1"/>
    <w:rsid w:val="007B5EE9"/>
    <w:rsid w:val="007B619A"/>
    <w:rsid w:val="007B64D0"/>
    <w:rsid w:val="007C0237"/>
    <w:rsid w:val="007C0587"/>
    <w:rsid w:val="007C16B5"/>
    <w:rsid w:val="007C2DDE"/>
    <w:rsid w:val="007C31C8"/>
    <w:rsid w:val="007C32AB"/>
    <w:rsid w:val="007C4026"/>
    <w:rsid w:val="007C53D2"/>
    <w:rsid w:val="007C6690"/>
    <w:rsid w:val="007C66D2"/>
    <w:rsid w:val="007C6B64"/>
    <w:rsid w:val="007C71F4"/>
    <w:rsid w:val="007D0069"/>
    <w:rsid w:val="007D014F"/>
    <w:rsid w:val="007D01FA"/>
    <w:rsid w:val="007D2482"/>
    <w:rsid w:val="007D32B9"/>
    <w:rsid w:val="007D4889"/>
    <w:rsid w:val="007D60DC"/>
    <w:rsid w:val="007D614A"/>
    <w:rsid w:val="007D7ADF"/>
    <w:rsid w:val="007E0C21"/>
    <w:rsid w:val="007E3529"/>
    <w:rsid w:val="007E3952"/>
    <w:rsid w:val="007E3C3E"/>
    <w:rsid w:val="007E3F1A"/>
    <w:rsid w:val="007E7778"/>
    <w:rsid w:val="007F0DE6"/>
    <w:rsid w:val="007F187B"/>
    <w:rsid w:val="007F2BC8"/>
    <w:rsid w:val="007F35DC"/>
    <w:rsid w:val="007F451A"/>
    <w:rsid w:val="007F6F39"/>
    <w:rsid w:val="008012B5"/>
    <w:rsid w:val="0080265E"/>
    <w:rsid w:val="00804A73"/>
    <w:rsid w:val="0080635F"/>
    <w:rsid w:val="008078E1"/>
    <w:rsid w:val="0081016D"/>
    <w:rsid w:val="00810AA4"/>
    <w:rsid w:val="0081167B"/>
    <w:rsid w:val="008123B5"/>
    <w:rsid w:val="00812E87"/>
    <w:rsid w:val="00820579"/>
    <w:rsid w:val="0082187B"/>
    <w:rsid w:val="00821AE8"/>
    <w:rsid w:val="00821DD3"/>
    <w:rsid w:val="00823C28"/>
    <w:rsid w:val="00824A15"/>
    <w:rsid w:val="00826350"/>
    <w:rsid w:val="008309F9"/>
    <w:rsid w:val="008316E6"/>
    <w:rsid w:val="00831EEF"/>
    <w:rsid w:val="008330CF"/>
    <w:rsid w:val="00835992"/>
    <w:rsid w:val="008365CF"/>
    <w:rsid w:val="0083681E"/>
    <w:rsid w:val="00836D40"/>
    <w:rsid w:val="008407C9"/>
    <w:rsid w:val="00840BB2"/>
    <w:rsid w:val="008429E6"/>
    <w:rsid w:val="00843063"/>
    <w:rsid w:val="008430E2"/>
    <w:rsid w:val="0084368C"/>
    <w:rsid w:val="0084453B"/>
    <w:rsid w:val="00844886"/>
    <w:rsid w:val="00844CEB"/>
    <w:rsid w:val="0084680B"/>
    <w:rsid w:val="00846A06"/>
    <w:rsid w:val="0084707A"/>
    <w:rsid w:val="00855BE1"/>
    <w:rsid w:val="0085720C"/>
    <w:rsid w:val="00857A0E"/>
    <w:rsid w:val="0086007A"/>
    <w:rsid w:val="008615EF"/>
    <w:rsid w:val="00861D7C"/>
    <w:rsid w:val="00861DD1"/>
    <w:rsid w:val="008620C6"/>
    <w:rsid w:val="00862112"/>
    <w:rsid w:val="008625CB"/>
    <w:rsid w:val="00862CE9"/>
    <w:rsid w:val="00863C7F"/>
    <w:rsid w:val="00863F72"/>
    <w:rsid w:val="0086624B"/>
    <w:rsid w:val="00866795"/>
    <w:rsid w:val="008678DE"/>
    <w:rsid w:val="008703EA"/>
    <w:rsid w:val="00871748"/>
    <w:rsid w:val="0087298A"/>
    <w:rsid w:val="0087590E"/>
    <w:rsid w:val="0088398C"/>
    <w:rsid w:val="0088575A"/>
    <w:rsid w:val="00886137"/>
    <w:rsid w:val="00887816"/>
    <w:rsid w:val="0089027A"/>
    <w:rsid w:val="008915E3"/>
    <w:rsid w:val="00891751"/>
    <w:rsid w:val="008922BD"/>
    <w:rsid w:val="0089343A"/>
    <w:rsid w:val="0089364D"/>
    <w:rsid w:val="0089395A"/>
    <w:rsid w:val="00895462"/>
    <w:rsid w:val="0089736B"/>
    <w:rsid w:val="00897EB2"/>
    <w:rsid w:val="008A0AC8"/>
    <w:rsid w:val="008A1A7C"/>
    <w:rsid w:val="008A3C52"/>
    <w:rsid w:val="008A549E"/>
    <w:rsid w:val="008A58CF"/>
    <w:rsid w:val="008B2A48"/>
    <w:rsid w:val="008B38D3"/>
    <w:rsid w:val="008B3DFC"/>
    <w:rsid w:val="008B3E03"/>
    <w:rsid w:val="008B6A3E"/>
    <w:rsid w:val="008B76B6"/>
    <w:rsid w:val="008B7CEC"/>
    <w:rsid w:val="008B7F2F"/>
    <w:rsid w:val="008C071F"/>
    <w:rsid w:val="008C0F68"/>
    <w:rsid w:val="008C11D6"/>
    <w:rsid w:val="008C57FE"/>
    <w:rsid w:val="008C7360"/>
    <w:rsid w:val="008C7A0B"/>
    <w:rsid w:val="008D03B9"/>
    <w:rsid w:val="008D0906"/>
    <w:rsid w:val="008D2E87"/>
    <w:rsid w:val="008D487A"/>
    <w:rsid w:val="008D5498"/>
    <w:rsid w:val="008D56BD"/>
    <w:rsid w:val="008D72EA"/>
    <w:rsid w:val="008D7479"/>
    <w:rsid w:val="008E0530"/>
    <w:rsid w:val="008E1FD2"/>
    <w:rsid w:val="008E3A0E"/>
    <w:rsid w:val="008E3D44"/>
    <w:rsid w:val="008E4AF2"/>
    <w:rsid w:val="008E5AEA"/>
    <w:rsid w:val="008E646A"/>
    <w:rsid w:val="008E6C7A"/>
    <w:rsid w:val="008E77DE"/>
    <w:rsid w:val="008F15C0"/>
    <w:rsid w:val="008F1801"/>
    <w:rsid w:val="008F1FF3"/>
    <w:rsid w:val="008F34D3"/>
    <w:rsid w:val="008F570E"/>
    <w:rsid w:val="009002AA"/>
    <w:rsid w:val="009008AD"/>
    <w:rsid w:val="00901615"/>
    <w:rsid w:val="00902303"/>
    <w:rsid w:val="0090292A"/>
    <w:rsid w:val="009035B7"/>
    <w:rsid w:val="009049F9"/>
    <w:rsid w:val="00907645"/>
    <w:rsid w:val="00910BDA"/>
    <w:rsid w:val="00912DCB"/>
    <w:rsid w:val="00912F9E"/>
    <w:rsid w:val="00915147"/>
    <w:rsid w:val="00917C58"/>
    <w:rsid w:val="00920F75"/>
    <w:rsid w:val="009218A4"/>
    <w:rsid w:val="00922262"/>
    <w:rsid w:val="00924194"/>
    <w:rsid w:val="009249EA"/>
    <w:rsid w:val="0092563D"/>
    <w:rsid w:val="00925A82"/>
    <w:rsid w:val="00926437"/>
    <w:rsid w:val="009305C6"/>
    <w:rsid w:val="00931641"/>
    <w:rsid w:val="009317F9"/>
    <w:rsid w:val="00932558"/>
    <w:rsid w:val="009326FC"/>
    <w:rsid w:val="00932D32"/>
    <w:rsid w:val="00934400"/>
    <w:rsid w:val="009370B8"/>
    <w:rsid w:val="009375BE"/>
    <w:rsid w:val="009376BA"/>
    <w:rsid w:val="00941321"/>
    <w:rsid w:val="00941569"/>
    <w:rsid w:val="0094469E"/>
    <w:rsid w:val="00944EF9"/>
    <w:rsid w:val="00945AC4"/>
    <w:rsid w:val="009470A1"/>
    <w:rsid w:val="00951806"/>
    <w:rsid w:val="0095234B"/>
    <w:rsid w:val="00952AFA"/>
    <w:rsid w:val="0095422D"/>
    <w:rsid w:val="00955D0F"/>
    <w:rsid w:val="009564DB"/>
    <w:rsid w:val="00957F9C"/>
    <w:rsid w:val="00960EB0"/>
    <w:rsid w:val="00962D1C"/>
    <w:rsid w:val="0096352B"/>
    <w:rsid w:val="00976692"/>
    <w:rsid w:val="009766A7"/>
    <w:rsid w:val="0097689A"/>
    <w:rsid w:val="00976972"/>
    <w:rsid w:val="00980389"/>
    <w:rsid w:val="00981514"/>
    <w:rsid w:val="009845D0"/>
    <w:rsid w:val="00984A71"/>
    <w:rsid w:val="009904B7"/>
    <w:rsid w:val="009924BF"/>
    <w:rsid w:val="009926EE"/>
    <w:rsid w:val="00992998"/>
    <w:rsid w:val="0099348F"/>
    <w:rsid w:val="00994DB8"/>
    <w:rsid w:val="00996119"/>
    <w:rsid w:val="00996425"/>
    <w:rsid w:val="009970B2"/>
    <w:rsid w:val="009A0B8F"/>
    <w:rsid w:val="009A17FD"/>
    <w:rsid w:val="009A1DEE"/>
    <w:rsid w:val="009A34D3"/>
    <w:rsid w:val="009A59DE"/>
    <w:rsid w:val="009A6503"/>
    <w:rsid w:val="009A6E7B"/>
    <w:rsid w:val="009B1496"/>
    <w:rsid w:val="009B20D9"/>
    <w:rsid w:val="009B3288"/>
    <w:rsid w:val="009B3836"/>
    <w:rsid w:val="009B3C1E"/>
    <w:rsid w:val="009B47AF"/>
    <w:rsid w:val="009B66B5"/>
    <w:rsid w:val="009C02FA"/>
    <w:rsid w:val="009C0E62"/>
    <w:rsid w:val="009C1515"/>
    <w:rsid w:val="009C1F9E"/>
    <w:rsid w:val="009C28E0"/>
    <w:rsid w:val="009C40FD"/>
    <w:rsid w:val="009C54F8"/>
    <w:rsid w:val="009C6D72"/>
    <w:rsid w:val="009D095C"/>
    <w:rsid w:val="009D1799"/>
    <w:rsid w:val="009D2802"/>
    <w:rsid w:val="009D37CB"/>
    <w:rsid w:val="009D490B"/>
    <w:rsid w:val="009D5CE0"/>
    <w:rsid w:val="009E162D"/>
    <w:rsid w:val="009E3222"/>
    <w:rsid w:val="009E3255"/>
    <w:rsid w:val="009E34E9"/>
    <w:rsid w:val="009E3D40"/>
    <w:rsid w:val="009E3FEC"/>
    <w:rsid w:val="009E565E"/>
    <w:rsid w:val="009E60CA"/>
    <w:rsid w:val="009E7784"/>
    <w:rsid w:val="009E77E1"/>
    <w:rsid w:val="009E7A5E"/>
    <w:rsid w:val="009F0221"/>
    <w:rsid w:val="009F1158"/>
    <w:rsid w:val="009F2189"/>
    <w:rsid w:val="009F25B8"/>
    <w:rsid w:val="009F58E0"/>
    <w:rsid w:val="00A0065B"/>
    <w:rsid w:val="00A02A7C"/>
    <w:rsid w:val="00A04DF0"/>
    <w:rsid w:val="00A055CF"/>
    <w:rsid w:val="00A05971"/>
    <w:rsid w:val="00A06281"/>
    <w:rsid w:val="00A06990"/>
    <w:rsid w:val="00A06C43"/>
    <w:rsid w:val="00A10416"/>
    <w:rsid w:val="00A10557"/>
    <w:rsid w:val="00A11A89"/>
    <w:rsid w:val="00A13507"/>
    <w:rsid w:val="00A147AD"/>
    <w:rsid w:val="00A16354"/>
    <w:rsid w:val="00A16B04"/>
    <w:rsid w:val="00A17450"/>
    <w:rsid w:val="00A176BC"/>
    <w:rsid w:val="00A25FD7"/>
    <w:rsid w:val="00A2796B"/>
    <w:rsid w:val="00A310BC"/>
    <w:rsid w:val="00A31E94"/>
    <w:rsid w:val="00A328AA"/>
    <w:rsid w:val="00A32C40"/>
    <w:rsid w:val="00A33F64"/>
    <w:rsid w:val="00A34609"/>
    <w:rsid w:val="00A351B1"/>
    <w:rsid w:val="00A3586C"/>
    <w:rsid w:val="00A365D4"/>
    <w:rsid w:val="00A37646"/>
    <w:rsid w:val="00A37756"/>
    <w:rsid w:val="00A37D66"/>
    <w:rsid w:val="00A41587"/>
    <w:rsid w:val="00A41D7A"/>
    <w:rsid w:val="00A446A9"/>
    <w:rsid w:val="00A446AF"/>
    <w:rsid w:val="00A44830"/>
    <w:rsid w:val="00A45B73"/>
    <w:rsid w:val="00A45E47"/>
    <w:rsid w:val="00A46352"/>
    <w:rsid w:val="00A50B90"/>
    <w:rsid w:val="00A535DB"/>
    <w:rsid w:val="00A54A48"/>
    <w:rsid w:val="00A55B98"/>
    <w:rsid w:val="00A56B8B"/>
    <w:rsid w:val="00A577D9"/>
    <w:rsid w:val="00A60FC5"/>
    <w:rsid w:val="00A61C8D"/>
    <w:rsid w:val="00A63351"/>
    <w:rsid w:val="00A6377F"/>
    <w:rsid w:val="00A63EC3"/>
    <w:rsid w:val="00A65D8C"/>
    <w:rsid w:val="00A6601A"/>
    <w:rsid w:val="00A66DC9"/>
    <w:rsid w:val="00A67C2F"/>
    <w:rsid w:val="00A70267"/>
    <w:rsid w:val="00A70989"/>
    <w:rsid w:val="00A71D9D"/>
    <w:rsid w:val="00A75536"/>
    <w:rsid w:val="00A81638"/>
    <w:rsid w:val="00A8393A"/>
    <w:rsid w:val="00A84511"/>
    <w:rsid w:val="00A849CE"/>
    <w:rsid w:val="00A91E56"/>
    <w:rsid w:val="00A91FD9"/>
    <w:rsid w:val="00A92409"/>
    <w:rsid w:val="00A92532"/>
    <w:rsid w:val="00A932AD"/>
    <w:rsid w:val="00A949E6"/>
    <w:rsid w:val="00A97DB6"/>
    <w:rsid w:val="00AA190B"/>
    <w:rsid w:val="00AA1E71"/>
    <w:rsid w:val="00AA203F"/>
    <w:rsid w:val="00AA443B"/>
    <w:rsid w:val="00AA4727"/>
    <w:rsid w:val="00AA63A6"/>
    <w:rsid w:val="00AA7227"/>
    <w:rsid w:val="00AB16D1"/>
    <w:rsid w:val="00AB29D3"/>
    <w:rsid w:val="00AB5C38"/>
    <w:rsid w:val="00AB6D97"/>
    <w:rsid w:val="00AC1711"/>
    <w:rsid w:val="00AC18DD"/>
    <w:rsid w:val="00AC2F1D"/>
    <w:rsid w:val="00AC4287"/>
    <w:rsid w:val="00AC4ACE"/>
    <w:rsid w:val="00AD186D"/>
    <w:rsid w:val="00AD2667"/>
    <w:rsid w:val="00AD4334"/>
    <w:rsid w:val="00AD44EA"/>
    <w:rsid w:val="00AD4AB9"/>
    <w:rsid w:val="00AD4D02"/>
    <w:rsid w:val="00AD4FFF"/>
    <w:rsid w:val="00AD62EC"/>
    <w:rsid w:val="00AE0547"/>
    <w:rsid w:val="00AE256D"/>
    <w:rsid w:val="00AE2591"/>
    <w:rsid w:val="00AE49CD"/>
    <w:rsid w:val="00AE4F4A"/>
    <w:rsid w:val="00AE5208"/>
    <w:rsid w:val="00AE532A"/>
    <w:rsid w:val="00AE6FED"/>
    <w:rsid w:val="00AE72D7"/>
    <w:rsid w:val="00AF01EC"/>
    <w:rsid w:val="00AF09A2"/>
    <w:rsid w:val="00AF2CBA"/>
    <w:rsid w:val="00AF340F"/>
    <w:rsid w:val="00AF35E8"/>
    <w:rsid w:val="00AF5CBF"/>
    <w:rsid w:val="00AF7A9C"/>
    <w:rsid w:val="00B0023A"/>
    <w:rsid w:val="00B01E57"/>
    <w:rsid w:val="00B01E91"/>
    <w:rsid w:val="00B0296D"/>
    <w:rsid w:val="00B03EEB"/>
    <w:rsid w:val="00B06312"/>
    <w:rsid w:val="00B079B1"/>
    <w:rsid w:val="00B104DC"/>
    <w:rsid w:val="00B10662"/>
    <w:rsid w:val="00B11C88"/>
    <w:rsid w:val="00B12575"/>
    <w:rsid w:val="00B126F6"/>
    <w:rsid w:val="00B12D8D"/>
    <w:rsid w:val="00B1346A"/>
    <w:rsid w:val="00B13577"/>
    <w:rsid w:val="00B13C73"/>
    <w:rsid w:val="00B14725"/>
    <w:rsid w:val="00B14E0C"/>
    <w:rsid w:val="00B156D5"/>
    <w:rsid w:val="00B15B4B"/>
    <w:rsid w:val="00B15EA0"/>
    <w:rsid w:val="00B161EA"/>
    <w:rsid w:val="00B16CDE"/>
    <w:rsid w:val="00B179FF"/>
    <w:rsid w:val="00B17AC2"/>
    <w:rsid w:val="00B17B22"/>
    <w:rsid w:val="00B21CF1"/>
    <w:rsid w:val="00B224DC"/>
    <w:rsid w:val="00B229A2"/>
    <w:rsid w:val="00B23AC9"/>
    <w:rsid w:val="00B2639D"/>
    <w:rsid w:val="00B264B4"/>
    <w:rsid w:val="00B27ED2"/>
    <w:rsid w:val="00B311C5"/>
    <w:rsid w:val="00B34358"/>
    <w:rsid w:val="00B34B51"/>
    <w:rsid w:val="00B35D83"/>
    <w:rsid w:val="00B36090"/>
    <w:rsid w:val="00B361C9"/>
    <w:rsid w:val="00B36FA2"/>
    <w:rsid w:val="00B41AC0"/>
    <w:rsid w:val="00B4214A"/>
    <w:rsid w:val="00B426AE"/>
    <w:rsid w:val="00B42B4C"/>
    <w:rsid w:val="00B42BA0"/>
    <w:rsid w:val="00B43511"/>
    <w:rsid w:val="00B44C3A"/>
    <w:rsid w:val="00B46CA0"/>
    <w:rsid w:val="00B47CAD"/>
    <w:rsid w:val="00B50582"/>
    <w:rsid w:val="00B50A14"/>
    <w:rsid w:val="00B5786A"/>
    <w:rsid w:val="00B6078C"/>
    <w:rsid w:val="00B64791"/>
    <w:rsid w:val="00B6702D"/>
    <w:rsid w:val="00B7060F"/>
    <w:rsid w:val="00B70AAB"/>
    <w:rsid w:val="00B70E01"/>
    <w:rsid w:val="00B715FC"/>
    <w:rsid w:val="00B71C45"/>
    <w:rsid w:val="00B72D10"/>
    <w:rsid w:val="00B72E4A"/>
    <w:rsid w:val="00B73544"/>
    <w:rsid w:val="00B740FE"/>
    <w:rsid w:val="00B747B6"/>
    <w:rsid w:val="00B75209"/>
    <w:rsid w:val="00B764EA"/>
    <w:rsid w:val="00B76C43"/>
    <w:rsid w:val="00B80640"/>
    <w:rsid w:val="00B81597"/>
    <w:rsid w:val="00B83454"/>
    <w:rsid w:val="00B83E6E"/>
    <w:rsid w:val="00B841E1"/>
    <w:rsid w:val="00B84BBF"/>
    <w:rsid w:val="00B84BD8"/>
    <w:rsid w:val="00B84F5C"/>
    <w:rsid w:val="00B906B8"/>
    <w:rsid w:val="00B921A8"/>
    <w:rsid w:val="00B928FB"/>
    <w:rsid w:val="00B93108"/>
    <w:rsid w:val="00B93589"/>
    <w:rsid w:val="00B94EE8"/>
    <w:rsid w:val="00B94F85"/>
    <w:rsid w:val="00B961E8"/>
    <w:rsid w:val="00B97064"/>
    <w:rsid w:val="00B97542"/>
    <w:rsid w:val="00B97CF6"/>
    <w:rsid w:val="00BA0481"/>
    <w:rsid w:val="00BA0A45"/>
    <w:rsid w:val="00BA2A18"/>
    <w:rsid w:val="00BA381D"/>
    <w:rsid w:val="00BA5262"/>
    <w:rsid w:val="00BA5424"/>
    <w:rsid w:val="00BA5A1B"/>
    <w:rsid w:val="00BA673C"/>
    <w:rsid w:val="00BA7188"/>
    <w:rsid w:val="00BA7190"/>
    <w:rsid w:val="00BB00D8"/>
    <w:rsid w:val="00BB0163"/>
    <w:rsid w:val="00BB0F2C"/>
    <w:rsid w:val="00BB0F89"/>
    <w:rsid w:val="00BB323A"/>
    <w:rsid w:val="00BB445B"/>
    <w:rsid w:val="00BB4EDA"/>
    <w:rsid w:val="00BB61FD"/>
    <w:rsid w:val="00BB7522"/>
    <w:rsid w:val="00BC040D"/>
    <w:rsid w:val="00BC0C2D"/>
    <w:rsid w:val="00BC1A42"/>
    <w:rsid w:val="00BC28F7"/>
    <w:rsid w:val="00BC43E8"/>
    <w:rsid w:val="00BC5D41"/>
    <w:rsid w:val="00BC6F35"/>
    <w:rsid w:val="00BD0628"/>
    <w:rsid w:val="00BD4741"/>
    <w:rsid w:val="00BD4F76"/>
    <w:rsid w:val="00BD69A7"/>
    <w:rsid w:val="00BE021B"/>
    <w:rsid w:val="00BE03CB"/>
    <w:rsid w:val="00BE1AA4"/>
    <w:rsid w:val="00BE36FB"/>
    <w:rsid w:val="00BE3D72"/>
    <w:rsid w:val="00BE4346"/>
    <w:rsid w:val="00BE4B58"/>
    <w:rsid w:val="00BE599F"/>
    <w:rsid w:val="00BE6796"/>
    <w:rsid w:val="00BE7D68"/>
    <w:rsid w:val="00BF0784"/>
    <w:rsid w:val="00BF1DD5"/>
    <w:rsid w:val="00BF24E5"/>
    <w:rsid w:val="00BF34A0"/>
    <w:rsid w:val="00BF3E63"/>
    <w:rsid w:val="00BF4D6E"/>
    <w:rsid w:val="00BF59CF"/>
    <w:rsid w:val="00BF5A83"/>
    <w:rsid w:val="00BF6293"/>
    <w:rsid w:val="00BF647D"/>
    <w:rsid w:val="00BF663E"/>
    <w:rsid w:val="00BF7162"/>
    <w:rsid w:val="00C01D01"/>
    <w:rsid w:val="00C0251B"/>
    <w:rsid w:val="00C04380"/>
    <w:rsid w:val="00C04652"/>
    <w:rsid w:val="00C05DE7"/>
    <w:rsid w:val="00C06241"/>
    <w:rsid w:val="00C06C0F"/>
    <w:rsid w:val="00C10240"/>
    <w:rsid w:val="00C12587"/>
    <w:rsid w:val="00C13E63"/>
    <w:rsid w:val="00C14580"/>
    <w:rsid w:val="00C14C7A"/>
    <w:rsid w:val="00C14F9E"/>
    <w:rsid w:val="00C170C2"/>
    <w:rsid w:val="00C22EFD"/>
    <w:rsid w:val="00C2430C"/>
    <w:rsid w:val="00C24496"/>
    <w:rsid w:val="00C250E2"/>
    <w:rsid w:val="00C25780"/>
    <w:rsid w:val="00C26241"/>
    <w:rsid w:val="00C27BCA"/>
    <w:rsid w:val="00C27C10"/>
    <w:rsid w:val="00C315FE"/>
    <w:rsid w:val="00C3193C"/>
    <w:rsid w:val="00C331B5"/>
    <w:rsid w:val="00C37853"/>
    <w:rsid w:val="00C40F8B"/>
    <w:rsid w:val="00C436FB"/>
    <w:rsid w:val="00C43CE7"/>
    <w:rsid w:val="00C46D5B"/>
    <w:rsid w:val="00C46FA2"/>
    <w:rsid w:val="00C474FF"/>
    <w:rsid w:val="00C514C7"/>
    <w:rsid w:val="00C5180E"/>
    <w:rsid w:val="00C56F3B"/>
    <w:rsid w:val="00C60090"/>
    <w:rsid w:val="00C60D1E"/>
    <w:rsid w:val="00C626C5"/>
    <w:rsid w:val="00C6427A"/>
    <w:rsid w:val="00C65E1D"/>
    <w:rsid w:val="00C662F4"/>
    <w:rsid w:val="00C71C96"/>
    <w:rsid w:val="00C7248F"/>
    <w:rsid w:val="00C731B4"/>
    <w:rsid w:val="00C74125"/>
    <w:rsid w:val="00C74B4D"/>
    <w:rsid w:val="00C7641C"/>
    <w:rsid w:val="00C7794F"/>
    <w:rsid w:val="00C815B7"/>
    <w:rsid w:val="00C82509"/>
    <w:rsid w:val="00C8291B"/>
    <w:rsid w:val="00C83962"/>
    <w:rsid w:val="00C8425C"/>
    <w:rsid w:val="00C8434D"/>
    <w:rsid w:val="00C85469"/>
    <w:rsid w:val="00C9277D"/>
    <w:rsid w:val="00C93B3F"/>
    <w:rsid w:val="00C93BD1"/>
    <w:rsid w:val="00C947A1"/>
    <w:rsid w:val="00C94ED3"/>
    <w:rsid w:val="00C96090"/>
    <w:rsid w:val="00CA0E7C"/>
    <w:rsid w:val="00CA2886"/>
    <w:rsid w:val="00CA4A11"/>
    <w:rsid w:val="00CA60A7"/>
    <w:rsid w:val="00CA6403"/>
    <w:rsid w:val="00CA67B0"/>
    <w:rsid w:val="00CA7CA3"/>
    <w:rsid w:val="00CB140C"/>
    <w:rsid w:val="00CB157F"/>
    <w:rsid w:val="00CB4897"/>
    <w:rsid w:val="00CB48F4"/>
    <w:rsid w:val="00CB60E2"/>
    <w:rsid w:val="00CC1F24"/>
    <w:rsid w:val="00CC2336"/>
    <w:rsid w:val="00CC3311"/>
    <w:rsid w:val="00CC382B"/>
    <w:rsid w:val="00CC3A04"/>
    <w:rsid w:val="00CC3FB8"/>
    <w:rsid w:val="00CC4131"/>
    <w:rsid w:val="00CC4B94"/>
    <w:rsid w:val="00CC5531"/>
    <w:rsid w:val="00CC61DC"/>
    <w:rsid w:val="00CC6D9E"/>
    <w:rsid w:val="00CC7B47"/>
    <w:rsid w:val="00CD11FD"/>
    <w:rsid w:val="00CD2FED"/>
    <w:rsid w:val="00CD366E"/>
    <w:rsid w:val="00CD3765"/>
    <w:rsid w:val="00CD548D"/>
    <w:rsid w:val="00CD684F"/>
    <w:rsid w:val="00CE0AB5"/>
    <w:rsid w:val="00CE33DF"/>
    <w:rsid w:val="00CE45E2"/>
    <w:rsid w:val="00CE6238"/>
    <w:rsid w:val="00CE6B18"/>
    <w:rsid w:val="00CE6C93"/>
    <w:rsid w:val="00CF100B"/>
    <w:rsid w:val="00CF337F"/>
    <w:rsid w:val="00CF3DE1"/>
    <w:rsid w:val="00CF4A29"/>
    <w:rsid w:val="00CF51FC"/>
    <w:rsid w:val="00CF76AD"/>
    <w:rsid w:val="00CF77F5"/>
    <w:rsid w:val="00CF7A69"/>
    <w:rsid w:val="00D036E1"/>
    <w:rsid w:val="00D03922"/>
    <w:rsid w:val="00D05690"/>
    <w:rsid w:val="00D05966"/>
    <w:rsid w:val="00D05EB5"/>
    <w:rsid w:val="00D06144"/>
    <w:rsid w:val="00D06C8D"/>
    <w:rsid w:val="00D07804"/>
    <w:rsid w:val="00D11224"/>
    <w:rsid w:val="00D112D4"/>
    <w:rsid w:val="00D1176B"/>
    <w:rsid w:val="00D12E45"/>
    <w:rsid w:val="00D143F1"/>
    <w:rsid w:val="00D1535D"/>
    <w:rsid w:val="00D21F35"/>
    <w:rsid w:val="00D222F8"/>
    <w:rsid w:val="00D22785"/>
    <w:rsid w:val="00D2484D"/>
    <w:rsid w:val="00D25F7B"/>
    <w:rsid w:val="00D276F1"/>
    <w:rsid w:val="00D313A6"/>
    <w:rsid w:val="00D3297B"/>
    <w:rsid w:val="00D32B6B"/>
    <w:rsid w:val="00D33FC9"/>
    <w:rsid w:val="00D34292"/>
    <w:rsid w:val="00D35619"/>
    <w:rsid w:val="00D36073"/>
    <w:rsid w:val="00D415BD"/>
    <w:rsid w:val="00D44033"/>
    <w:rsid w:val="00D441B3"/>
    <w:rsid w:val="00D44B40"/>
    <w:rsid w:val="00D451CE"/>
    <w:rsid w:val="00D451F0"/>
    <w:rsid w:val="00D4728C"/>
    <w:rsid w:val="00D47E48"/>
    <w:rsid w:val="00D517C1"/>
    <w:rsid w:val="00D51B61"/>
    <w:rsid w:val="00D54DF0"/>
    <w:rsid w:val="00D56CF2"/>
    <w:rsid w:val="00D6047B"/>
    <w:rsid w:val="00D61A33"/>
    <w:rsid w:val="00D621B4"/>
    <w:rsid w:val="00D637CB"/>
    <w:rsid w:val="00D6610C"/>
    <w:rsid w:val="00D6647A"/>
    <w:rsid w:val="00D66C58"/>
    <w:rsid w:val="00D67782"/>
    <w:rsid w:val="00D70AF4"/>
    <w:rsid w:val="00D716B0"/>
    <w:rsid w:val="00D807BB"/>
    <w:rsid w:val="00D80D02"/>
    <w:rsid w:val="00D83515"/>
    <w:rsid w:val="00D90FD6"/>
    <w:rsid w:val="00D91569"/>
    <w:rsid w:val="00D91DFC"/>
    <w:rsid w:val="00D91FFE"/>
    <w:rsid w:val="00D93E7E"/>
    <w:rsid w:val="00D97093"/>
    <w:rsid w:val="00DA2D53"/>
    <w:rsid w:val="00DA34A7"/>
    <w:rsid w:val="00DA458A"/>
    <w:rsid w:val="00DA6196"/>
    <w:rsid w:val="00DA68D1"/>
    <w:rsid w:val="00DA6C1C"/>
    <w:rsid w:val="00DA6CAF"/>
    <w:rsid w:val="00DA7C03"/>
    <w:rsid w:val="00DA7F2F"/>
    <w:rsid w:val="00DB1EA9"/>
    <w:rsid w:val="00DB2803"/>
    <w:rsid w:val="00DB33E9"/>
    <w:rsid w:val="00DC7047"/>
    <w:rsid w:val="00DC7B06"/>
    <w:rsid w:val="00DD066A"/>
    <w:rsid w:val="00DD0DA9"/>
    <w:rsid w:val="00DD2A34"/>
    <w:rsid w:val="00DD4198"/>
    <w:rsid w:val="00DD4623"/>
    <w:rsid w:val="00DD470B"/>
    <w:rsid w:val="00DD5AA1"/>
    <w:rsid w:val="00DD6173"/>
    <w:rsid w:val="00DD7E5C"/>
    <w:rsid w:val="00DE0841"/>
    <w:rsid w:val="00DE31E0"/>
    <w:rsid w:val="00DE3402"/>
    <w:rsid w:val="00DE5A36"/>
    <w:rsid w:val="00DE64A3"/>
    <w:rsid w:val="00DE759A"/>
    <w:rsid w:val="00DF120A"/>
    <w:rsid w:val="00DF20A1"/>
    <w:rsid w:val="00DF4C5F"/>
    <w:rsid w:val="00DF588A"/>
    <w:rsid w:val="00DF5D81"/>
    <w:rsid w:val="00DF69E6"/>
    <w:rsid w:val="00DF76C6"/>
    <w:rsid w:val="00E00064"/>
    <w:rsid w:val="00E00AB8"/>
    <w:rsid w:val="00E02CB3"/>
    <w:rsid w:val="00E03C93"/>
    <w:rsid w:val="00E04135"/>
    <w:rsid w:val="00E04333"/>
    <w:rsid w:val="00E04AEA"/>
    <w:rsid w:val="00E04DE6"/>
    <w:rsid w:val="00E07978"/>
    <w:rsid w:val="00E10360"/>
    <w:rsid w:val="00E10462"/>
    <w:rsid w:val="00E11D54"/>
    <w:rsid w:val="00E12D57"/>
    <w:rsid w:val="00E1405E"/>
    <w:rsid w:val="00E14EB7"/>
    <w:rsid w:val="00E15085"/>
    <w:rsid w:val="00E17A79"/>
    <w:rsid w:val="00E2069E"/>
    <w:rsid w:val="00E2098D"/>
    <w:rsid w:val="00E21774"/>
    <w:rsid w:val="00E22334"/>
    <w:rsid w:val="00E25BB0"/>
    <w:rsid w:val="00E2604A"/>
    <w:rsid w:val="00E264F1"/>
    <w:rsid w:val="00E31160"/>
    <w:rsid w:val="00E311C6"/>
    <w:rsid w:val="00E33003"/>
    <w:rsid w:val="00E33548"/>
    <w:rsid w:val="00E33B0B"/>
    <w:rsid w:val="00E33C0A"/>
    <w:rsid w:val="00E34708"/>
    <w:rsid w:val="00E34CA5"/>
    <w:rsid w:val="00E35BCA"/>
    <w:rsid w:val="00E417B4"/>
    <w:rsid w:val="00E42492"/>
    <w:rsid w:val="00E4280D"/>
    <w:rsid w:val="00E42A28"/>
    <w:rsid w:val="00E44D0C"/>
    <w:rsid w:val="00E47072"/>
    <w:rsid w:val="00E50ACA"/>
    <w:rsid w:val="00E510F9"/>
    <w:rsid w:val="00E5376B"/>
    <w:rsid w:val="00E53C63"/>
    <w:rsid w:val="00E55386"/>
    <w:rsid w:val="00E57749"/>
    <w:rsid w:val="00E623E8"/>
    <w:rsid w:val="00E65402"/>
    <w:rsid w:val="00E66A44"/>
    <w:rsid w:val="00E67583"/>
    <w:rsid w:val="00E67ADA"/>
    <w:rsid w:val="00E7115E"/>
    <w:rsid w:val="00E719AF"/>
    <w:rsid w:val="00E7206E"/>
    <w:rsid w:val="00E732EE"/>
    <w:rsid w:val="00E73FDA"/>
    <w:rsid w:val="00E75D25"/>
    <w:rsid w:val="00E80F0D"/>
    <w:rsid w:val="00E81093"/>
    <w:rsid w:val="00E8349B"/>
    <w:rsid w:val="00E85699"/>
    <w:rsid w:val="00E866C4"/>
    <w:rsid w:val="00E86F6F"/>
    <w:rsid w:val="00E87398"/>
    <w:rsid w:val="00E87997"/>
    <w:rsid w:val="00E90A8C"/>
    <w:rsid w:val="00E9180B"/>
    <w:rsid w:val="00E91853"/>
    <w:rsid w:val="00E92765"/>
    <w:rsid w:val="00E95126"/>
    <w:rsid w:val="00E958C2"/>
    <w:rsid w:val="00E96674"/>
    <w:rsid w:val="00EA10EF"/>
    <w:rsid w:val="00EA1C18"/>
    <w:rsid w:val="00EA20E0"/>
    <w:rsid w:val="00EA311D"/>
    <w:rsid w:val="00EA3422"/>
    <w:rsid w:val="00EA42B3"/>
    <w:rsid w:val="00EA6B40"/>
    <w:rsid w:val="00EA7319"/>
    <w:rsid w:val="00EB037D"/>
    <w:rsid w:val="00EB079C"/>
    <w:rsid w:val="00EB29E9"/>
    <w:rsid w:val="00EB320D"/>
    <w:rsid w:val="00EB4E06"/>
    <w:rsid w:val="00EB5E16"/>
    <w:rsid w:val="00EB6D72"/>
    <w:rsid w:val="00EC1F5D"/>
    <w:rsid w:val="00EC2E47"/>
    <w:rsid w:val="00EC30BE"/>
    <w:rsid w:val="00EC3B75"/>
    <w:rsid w:val="00EC4116"/>
    <w:rsid w:val="00EC425B"/>
    <w:rsid w:val="00EC5A00"/>
    <w:rsid w:val="00EC61F7"/>
    <w:rsid w:val="00EC64A8"/>
    <w:rsid w:val="00EC662F"/>
    <w:rsid w:val="00ED0437"/>
    <w:rsid w:val="00ED3396"/>
    <w:rsid w:val="00ED3BC1"/>
    <w:rsid w:val="00ED58B0"/>
    <w:rsid w:val="00ED6935"/>
    <w:rsid w:val="00ED7AF5"/>
    <w:rsid w:val="00EE0D60"/>
    <w:rsid w:val="00EE114C"/>
    <w:rsid w:val="00EE1626"/>
    <w:rsid w:val="00EE6B3F"/>
    <w:rsid w:val="00EE7041"/>
    <w:rsid w:val="00EE7A9C"/>
    <w:rsid w:val="00EF3494"/>
    <w:rsid w:val="00EF3B40"/>
    <w:rsid w:val="00EF57D8"/>
    <w:rsid w:val="00EF6DAA"/>
    <w:rsid w:val="00EF73C1"/>
    <w:rsid w:val="00F00E3A"/>
    <w:rsid w:val="00F01AF2"/>
    <w:rsid w:val="00F02F9E"/>
    <w:rsid w:val="00F03F69"/>
    <w:rsid w:val="00F0475B"/>
    <w:rsid w:val="00F04AA3"/>
    <w:rsid w:val="00F067DC"/>
    <w:rsid w:val="00F10E79"/>
    <w:rsid w:val="00F116B6"/>
    <w:rsid w:val="00F11768"/>
    <w:rsid w:val="00F120B5"/>
    <w:rsid w:val="00F13F26"/>
    <w:rsid w:val="00F1450F"/>
    <w:rsid w:val="00F14C50"/>
    <w:rsid w:val="00F15CEA"/>
    <w:rsid w:val="00F15E36"/>
    <w:rsid w:val="00F16768"/>
    <w:rsid w:val="00F17941"/>
    <w:rsid w:val="00F17AA0"/>
    <w:rsid w:val="00F17C6F"/>
    <w:rsid w:val="00F20165"/>
    <w:rsid w:val="00F221F7"/>
    <w:rsid w:val="00F22FF5"/>
    <w:rsid w:val="00F25609"/>
    <w:rsid w:val="00F27E35"/>
    <w:rsid w:val="00F30272"/>
    <w:rsid w:val="00F3077F"/>
    <w:rsid w:val="00F31B7D"/>
    <w:rsid w:val="00F31E53"/>
    <w:rsid w:val="00F32F8E"/>
    <w:rsid w:val="00F343E2"/>
    <w:rsid w:val="00F3577F"/>
    <w:rsid w:val="00F35E9C"/>
    <w:rsid w:val="00F363B6"/>
    <w:rsid w:val="00F42D95"/>
    <w:rsid w:val="00F45936"/>
    <w:rsid w:val="00F45CFE"/>
    <w:rsid w:val="00F46DB1"/>
    <w:rsid w:val="00F47F8B"/>
    <w:rsid w:val="00F521D4"/>
    <w:rsid w:val="00F5263D"/>
    <w:rsid w:val="00F538FE"/>
    <w:rsid w:val="00F53AFC"/>
    <w:rsid w:val="00F53E80"/>
    <w:rsid w:val="00F53E85"/>
    <w:rsid w:val="00F54CAA"/>
    <w:rsid w:val="00F564FA"/>
    <w:rsid w:val="00F61501"/>
    <w:rsid w:val="00F62A78"/>
    <w:rsid w:val="00F63493"/>
    <w:rsid w:val="00F651EF"/>
    <w:rsid w:val="00F658F1"/>
    <w:rsid w:val="00F67C65"/>
    <w:rsid w:val="00F720D2"/>
    <w:rsid w:val="00F72664"/>
    <w:rsid w:val="00F73291"/>
    <w:rsid w:val="00F76485"/>
    <w:rsid w:val="00F76ABF"/>
    <w:rsid w:val="00F8193D"/>
    <w:rsid w:val="00F85092"/>
    <w:rsid w:val="00F87226"/>
    <w:rsid w:val="00F901A2"/>
    <w:rsid w:val="00F90DF4"/>
    <w:rsid w:val="00F90FD1"/>
    <w:rsid w:val="00F9166E"/>
    <w:rsid w:val="00F917C9"/>
    <w:rsid w:val="00F95172"/>
    <w:rsid w:val="00F95BFA"/>
    <w:rsid w:val="00F965A7"/>
    <w:rsid w:val="00F966BB"/>
    <w:rsid w:val="00F96824"/>
    <w:rsid w:val="00F97103"/>
    <w:rsid w:val="00F97B5F"/>
    <w:rsid w:val="00F97DDC"/>
    <w:rsid w:val="00FA219C"/>
    <w:rsid w:val="00FA2551"/>
    <w:rsid w:val="00FA5966"/>
    <w:rsid w:val="00FA6122"/>
    <w:rsid w:val="00FA75CA"/>
    <w:rsid w:val="00FA7BE6"/>
    <w:rsid w:val="00FB030A"/>
    <w:rsid w:val="00FB1B0D"/>
    <w:rsid w:val="00FB1BA6"/>
    <w:rsid w:val="00FB2303"/>
    <w:rsid w:val="00FB2741"/>
    <w:rsid w:val="00FB2876"/>
    <w:rsid w:val="00FB2896"/>
    <w:rsid w:val="00FB2B95"/>
    <w:rsid w:val="00FB31A5"/>
    <w:rsid w:val="00FB63E5"/>
    <w:rsid w:val="00FB6CE5"/>
    <w:rsid w:val="00FC0C3B"/>
    <w:rsid w:val="00FC152E"/>
    <w:rsid w:val="00FC23C2"/>
    <w:rsid w:val="00FC39C6"/>
    <w:rsid w:val="00FC5831"/>
    <w:rsid w:val="00FC6BEA"/>
    <w:rsid w:val="00FD25DA"/>
    <w:rsid w:val="00FD37AB"/>
    <w:rsid w:val="00FD69FD"/>
    <w:rsid w:val="00FE008E"/>
    <w:rsid w:val="00FE00A0"/>
    <w:rsid w:val="00FE2F49"/>
    <w:rsid w:val="00FE4A8A"/>
    <w:rsid w:val="00FE577A"/>
    <w:rsid w:val="00FF09B4"/>
    <w:rsid w:val="00FF0DD5"/>
    <w:rsid w:val="00FF1C1B"/>
    <w:rsid w:val="00FF1D35"/>
    <w:rsid w:val="00FF2A49"/>
    <w:rsid w:val="00FF30C6"/>
    <w:rsid w:val="00FF64D9"/>
    <w:rsid w:val="00FF669F"/>
    <w:rsid w:val="00FF758A"/>
    <w:rsid w:val="00FF775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e24920"/>
    </o:shapedefaults>
    <o:shapelayout v:ext="edit">
      <o:idmap v:ext="edit" data="2"/>
    </o:shapelayout>
  </w:shapeDefaults>
  <w:decimalSymbol w:val=","/>
  <w:listSeparator w:val=";"/>
  <w14:docId w14:val="5B4096A8"/>
  <w15:chartTrackingRefBased/>
  <w15:docId w15:val="{B519E697-1B57-4DD8-9AF5-682CD5160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544"/>
    <w:pPr>
      <w:spacing w:after="120"/>
      <w:ind w:left="851"/>
      <w:jc w:val="both"/>
    </w:pPr>
    <w:rPr>
      <w:rFonts w:ascii="Tahoma" w:hAnsi="Tahoma"/>
      <w:szCs w:val="24"/>
    </w:rPr>
  </w:style>
  <w:style w:type="paragraph" w:styleId="Titre1">
    <w:name w:val="heading 1"/>
    <w:next w:val="Normal"/>
    <w:link w:val="Titre1Car"/>
    <w:qFormat/>
    <w:rsid w:val="0088398C"/>
    <w:pPr>
      <w:keepNext/>
      <w:numPr>
        <w:numId w:val="9"/>
      </w:numPr>
      <w:shd w:val="clear" w:color="auto" w:fill="F2F2F2"/>
      <w:tabs>
        <w:tab w:val="left" w:leader="dot" w:pos="284"/>
      </w:tabs>
      <w:suppressAutoHyphens/>
      <w:spacing w:before="240" w:after="120"/>
      <w:outlineLvl w:val="0"/>
    </w:pPr>
    <w:rPr>
      <w:rFonts w:ascii="Tahoma" w:hAnsi="Tahoma" w:cs="Arial"/>
      <w:bCs/>
      <w:caps/>
      <w:color w:val="404040"/>
      <w:kern w:val="32"/>
      <w:sz w:val="26"/>
      <w:szCs w:val="36"/>
    </w:rPr>
  </w:style>
  <w:style w:type="paragraph" w:styleId="Titre2">
    <w:name w:val="heading 2"/>
    <w:basedOn w:val="Normal"/>
    <w:next w:val="Normal"/>
    <w:link w:val="Titre2Car"/>
    <w:rsid w:val="00CA60A7"/>
    <w:pPr>
      <w:keepNext/>
      <w:spacing w:after="240"/>
      <w:ind w:left="0"/>
      <w:outlineLvl w:val="1"/>
    </w:pPr>
    <w:rPr>
      <w:rFonts w:cs="Arial"/>
      <w:b/>
      <w:bCs/>
      <w:iCs/>
      <w:sz w:val="36"/>
      <w:szCs w:val="28"/>
    </w:rPr>
  </w:style>
  <w:style w:type="paragraph" w:styleId="Titre3">
    <w:name w:val="heading 3"/>
    <w:basedOn w:val="Normal"/>
    <w:next w:val="Normal"/>
    <w:link w:val="Titre3Car"/>
    <w:rsid w:val="00CA60A7"/>
    <w:pPr>
      <w:keepNext/>
      <w:spacing w:after="240"/>
      <w:ind w:left="0"/>
      <w:outlineLvl w:val="2"/>
    </w:pPr>
    <w:rPr>
      <w:rFonts w:cs="Arial"/>
      <w:b/>
      <w:bCs/>
      <w:i/>
      <w:sz w:val="32"/>
      <w:szCs w:val="28"/>
    </w:rPr>
  </w:style>
  <w:style w:type="paragraph" w:styleId="Titre4">
    <w:name w:val="heading 4"/>
    <w:basedOn w:val="Normal"/>
    <w:next w:val="Normal"/>
    <w:link w:val="Titre4Car"/>
    <w:rsid w:val="00CA60A7"/>
    <w:pPr>
      <w:keepNext/>
      <w:spacing w:before="240" w:after="60"/>
      <w:ind w:left="0"/>
      <w:outlineLvl w:val="3"/>
    </w:pPr>
    <w:rPr>
      <w:b/>
      <w:bCs/>
      <w:szCs w:val="28"/>
    </w:rPr>
  </w:style>
  <w:style w:type="paragraph" w:styleId="Titre5">
    <w:name w:val="heading 5"/>
    <w:basedOn w:val="Normal"/>
    <w:next w:val="Normal"/>
    <w:rsid w:val="00CA60A7"/>
    <w:pPr>
      <w:spacing w:before="240" w:after="60"/>
      <w:ind w:left="0"/>
      <w:outlineLvl w:val="4"/>
    </w:pPr>
    <w:rPr>
      <w:b/>
      <w:bCs/>
      <w:i/>
      <w:iCs/>
      <w:sz w:val="26"/>
      <w:szCs w:val="26"/>
    </w:rPr>
  </w:style>
  <w:style w:type="paragraph" w:styleId="Titre6">
    <w:name w:val="heading 6"/>
    <w:basedOn w:val="Normal"/>
    <w:next w:val="Normal"/>
    <w:rsid w:val="00CA60A7"/>
    <w:pPr>
      <w:numPr>
        <w:ilvl w:val="5"/>
        <w:numId w:val="4"/>
      </w:numPr>
      <w:spacing w:before="240" w:after="60"/>
      <w:outlineLvl w:val="5"/>
    </w:pPr>
    <w:rPr>
      <w:b/>
      <w:bCs/>
      <w:sz w:val="22"/>
      <w:szCs w:val="22"/>
    </w:rPr>
  </w:style>
  <w:style w:type="paragraph" w:styleId="Titre7">
    <w:name w:val="heading 7"/>
    <w:basedOn w:val="Normal"/>
    <w:next w:val="Normal"/>
    <w:rsid w:val="00CA60A7"/>
    <w:pPr>
      <w:numPr>
        <w:ilvl w:val="6"/>
        <w:numId w:val="4"/>
      </w:numPr>
      <w:spacing w:before="240" w:after="60"/>
      <w:outlineLvl w:val="6"/>
    </w:pPr>
  </w:style>
  <w:style w:type="paragraph" w:styleId="Titre8">
    <w:name w:val="heading 8"/>
    <w:basedOn w:val="Normal"/>
    <w:next w:val="Normal"/>
    <w:rsid w:val="00CA60A7"/>
    <w:pPr>
      <w:numPr>
        <w:ilvl w:val="7"/>
        <w:numId w:val="4"/>
      </w:numPr>
      <w:spacing w:before="240" w:after="60"/>
      <w:outlineLvl w:val="7"/>
    </w:pPr>
    <w:rPr>
      <w:i/>
      <w:iCs/>
    </w:rPr>
  </w:style>
  <w:style w:type="paragraph" w:styleId="Titre9">
    <w:name w:val="heading 9"/>
    <w:basedOn w:val="Normal"/>
    <w:next w:val="Normal"/>
    <w:rsid w:val="00CA60A7"/>
    <w:pPr>
      <w:numPr>
        <w:ilvl w:val="8"/>
        <w:numId w:val="4"/>
      </w:num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
    <w:name w:val="TITRE"/>
    <w:rsid w:val="00B80640"/>
    <w:pPr>
      <w:widowControl w:val="0"/>
      <w:pBdr>
        <w:top w:val="single" w:sz="4" w:space="1" w:color="auto" w:shadow="1"/>
        <w:left w:val="single" w:sz="4" w:space="4" w:color="auto" w:shadow="1"/>
        <w:bottom w:val="single" w:sz="4" w:space="1" w:color="auto" w:shadow="1"/>
        <w:right w:val="single" w:sz="4" w:space="4" w:color="auto" w:shadow="1"/>
      </w:pBdr>
      <w:shd w:val="clear" w:color="auto" w:fill="CCFFCC"/>
      <w:autoSpaceDE w:val="0"/>
      <w:autoSpaceDN w:val="0"/>
      <w:adjustRightInd w:val="0"/>
      <w:spacing w:after="360"/>
      <w:jc w:val="center"/>
      <w:outlineLvl w:val="0"/>
    </w:pPr>
    <w:rPr>
      <w:rFonts w:ascii="Comic Sans MS" w:hAnsi="Comic Sans MS"/>
      <w:sz w:val="44"/>
      <w:szCs w:val="40"/>
    </w:rPr>
  </w:style>
  <w:style w:type="paragraph" w:customStyle="1" w:styleId="Niveau3">
    <w:name w:val="Niveau 3"/>
    <w:basedOn w:val="Normal"/>
    <w:link w:val="Niveau3Car"/>
    <w:rsid w:val="00082E82"/>
    <w:pPr>
      <w:widowControl w:val="0"/>
      <w:autoSpaceDE w:val="0"/>
      <w:autoSpaceDN w:val="0"/>
      <w:adjustRightInd w:val="0"/>
      <w:spacing w:before="120"/>
      <w:jc w:val="left"/>
    </w:pPr>
    <w:rPr>
      <w:rFonts w:cs="Helvetica"/>
      <w:color w:val="000080"/>
      <w:szCs w:val="16"/>
    </w:rPr>
  </w:style>
  <w:style w:type="paragraph" w:customStyle="1" w:styleId="Intro">
    <w:name w:val="Intro"/>
    <w:basedOn w:val="Normal"/>
    <w:rsid w:val="005A7EAC"/>
    <w:pPr>
      <w:autoSpaceDE w:val="0"/>
      <w:autoSpaceDN w:val="0"/>
      <w:adjustRightInd w:val="0"/>
    </w:pPr>
    <w:rPr>
      <w:rFonts w:cs="Helvetica"/>
      <w:i/>
    </w:rPr>
  </w:style>
  <w:style w:type="paragraph" w:styleId="En-tte">
    <w:name w:val="header"/>
    <w:basedOn w:val="Normal"/>
    <w:link w:val="En-tteCar"/>
    <w:rsid w:val="0092563D"/>
    <w:pPr>
      <w:tabs>
        <w:tab w:val="center" w:pos="4536"/>
        <w:tab w:val="right" w:pos="9072"/>
      </w:tabs>
    </w:pPr>
  </w:style>
  <w:style w:type="paragraph" w:styleId="Pieddepage">
    <w:name w:val="footer"/>
    <w:basedOn w:val="Normal"/>
    <w:link w:val="PieddepageCar"/>
    <w:uiPriority w:val="99"/>
    <w:rsid w:val="004A050B"/>
    <w:pPr>
      <w:tabs>
        <w:tab w:val="center" w:pos="4536"/>
        <w:tab w:val="right" w:pos="9072"/>
      </w:tabs>
    </w:pPr>
  </w:style>
  <w:style w:type="paragraph" w:customStyle="1" w:styleId="Niveau2">
    <w:name w:val="Niveau 2"/>
    <w:basedOn w:val="Titre2"/>
    <w:link w:val="Niveau2Car"/>
    <w:rsid w:val="00C14580"/>
    <w:rPr>
      <w:sz w:val="24"/>
      <w:szCs w:val="24"/>
      <w:u w:val="dottedHeavy"/>
    </w:rPr>
  </w:style>
  <w:style w:type="table" w:styleId="Grilledutableau">
    <w:name w:val="Table Grid"/>
    <w:basedOn w:val="TableauNormal"/>
    <w:rsid w:val="007A4C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mportant">
    <w:name w:val="Important"/>
    <w:basedOn w:val="Niveau3"/>
    <w:rsid w:val="004947CE"/>
    <w:pPr>
      <w:numPr>
        <w:numId w:val="3"/>
      </w:numPr>
    </w:pPr>
    <w:rPr>
      <w:color w:val="FF6600"/>
    </w:rPr>
  </w:style>
  <w:style w:type="paragraph" w:customStyle="1" w:styleId="Tableau">
    <w:name w:val="Tableau"/>
    <w:link w:val="TableauCar"/>
    <w:rsid w:val="00F76485"/>
    <w:pPr>
      <w:keepNext/>
      <w:keepLines/>
      <w:jc w:val="center"/>
    </w:pPr>
    <w:rPr>
      <w:rFonts w:ascii="Comic Sans MS" w:hAnsi="Comic Sans MS"/>
      <w:sz w:val="22"/>
      <w:szCs w:val="24"/>
    </w:rPr>
  </w:style>
  <w:style w:type="paragraph" w:customStyle="1" w:styleId="TTableau">
    <w:name w:val="TTableau"/>
    <w:rsid w:val="00F76485"/>
    <w:pPr>
      <w:spacing w:before="120" w:after="120"/>
      <w:jc w:val="center"/>
    </w:pPr>
    <w:rPr>
      <w:rFonts w:ascii="Comic Sans MS" w:hAnsi="Comic Sans MS"/>
      <w:b/>
      <w:sz w:val="22"/>
      <w:szCs w:val="24"/>
    </w:rPr>
  </w:style>
  <w:style w:type="paragraph" w:customStyle="1" w:styleId="StyleNiveau2tendude175pt">
    <w:name w:val="Style Niveau 2 + Étendu de 175 pt"/>
    <w:basedOn w:val="Niveau2"/>
    <w:link w:val="StyleNiveau2tendude175ptCar"/>
    <w:rsid w:val="00553825"/>
    <w:rPr>
      <w:spacing w:val="35"/>
    </w:rPr>
  </w:style>
  <w:style w:type="character" w:customStyle="1" w:styleId="Titre2Car">
    <w:name w:val="Titre 2 Car"/>
    <w:link w:val="Titre2"/>
    <w:rsid w:val="00CA60A7"/>
    <w:rPr>
      <w:rFonts w:ascii="Comic Sans MS" w:hAnsi="Comic Sans MS" w:cs="Arial"/>
      <w:b/>
      <w:bCs/>
      <w:iCs/>
      <w:sz w:val="36"/>
      <w:szCs w:val="28"/>
    </w:rPr>
  </w:style>
  <w:style w:type="character" w:customStyle="1" w:styleId="Niveau2Car">
    <w:name w:val="Niveau 2 Car"/>
    <w:link w:val="Niveau2"/>
    <w:rsid w:val="00C14580"/>
    <w:rPr>
      <w:rFonts w:ascii="Comic Sans MS" w:hAnsi="Comic Sans MS" w:cs="Arial"/>
      <w:b/>
      <w:bCs/>
      <w:iCs/>
      <w:sz w:val="24"/>
      <w:szCs w:val="24"/>
      <w:u w:val="dottedHeavy"/>
    </w:rPr>
  </w:style>
  <w:style w:type="character" w:customStyle="1" w:styleId="StyleNiveau2tendude175ptCar">
    <w:name w:val="Style Niveau 2 + Étendu de 175 pt Car"/>
    <w:link w:val="StyleNiveau2tendude175pt"/>
    <w:rsid w:val="00553825"/>
    <w:rPr>
      <w:rFonts w:ascii="Comic Sans MS" w:hAnsi="Comic Sans MS" w:cs="Arial"/>
      <w:b/>
      <w:bCs/>
      <w:iCs/>
      <w:spacing w:val="35"/>
      <w:sz w:val="24"/>
      <w:szCs w:val="24"/>
      <w:u w:val="dottedHeavy"/>
    </w:rPr>
  </w:style>
  <w:style w:type="paragraph" w:styleId="TM1">
    <w:name w:val="toc 1"/>
    <w:basedOn w:val="Normal"/>
    <w:next w:val="Normal"/>
    <w:autoRedefine/>
    <w:uiPriority w:val="39"/>
    <w:rsid w:val="00B75209"/>
    <w:pPr>
      <w:tabs>
        <w:tab w:val="left" w:pos="400"/>
        <w:tab w:val="right" w:leader="dot" w:pos="10460"/>
      </w:tabs>
      <w:spacing w:before="120"/>
      <w:ind w:left="0"/>
      <w:jc w:val="left"/>
    </w:pPr>
    <w:rPr>
      <w:rFonts w:ascii="Calibri" w:hAnsi="Calibri"/>
      <w:b/>
      <w:bCs/>
      <w:caps/>
      <w:szCs w:val="20"/>
    </w:rPr>
  </w:style>
  <w:style w:type="paragraph" w:styleId="TM2">
    <w:name w:val="toc 2"/>
    <w:basedOn w:val="Normal"/>
    <w:next w:val="Normal"/>
    <w:autoRedefine/>
    <w:uiPriority w:val="39"/>
    <w:rsid w:val="00B75209"/>
    <w:pPr>
      <w:tabs>
        <w:tab w:val="left" w:pos="567"/>
        <w:tab w:val="right" w:leader="dot" w:pos="10460"/>
      </w:tabs>
      <w:ind w:left="200"/>
      <w:jc w:val="left"/>
    </w:pPr>
    <w:rPr>
      <w:rFonts w:ascii="Calibri" w:hAnsi="Calibri"/>
      <w:szCs w:val="20"/>
    </w:rPr>
  </w:style>
  <w:style w:type="paragraph" w:styleId="TM3">
    <w:name w:val="toc 3"/>
    <w:basedOn w:val="Normal"/>
    <w:next w:val="Normal"/>
    <w:autoRedefine/>
    <w:uiPriority w:val="39"/>
    <w:rsid w:val="00B75209"/>
    <w:pPr>
      <w:tabs>
        <w:tab w:val="right" w:leader="dot" w:pos="10460"/>
      </w:tabs>
      <w:ind w:left="400"/>
      <w:jc w:val="left"/>
    </w:pPr>
    <w:rPr>
      <w:rFonts w:ascii="Calibri" w:hAnsi="Calibri"/>
      <w:i/>
      <w:iCs/>
      <w:szCs w:val="20"/>
    </w:rPr>
  </w:style>
  <w:style w:type="paragraph" w:styleId="TM4">
    <w:name w:val="toc 4"/>
    <w:basedOn w:val="Normal"/>
    <w:next w:val="Normal"/>
    <w:autoRedefine/>
    <w:uiPriority w:val="39"/>
    <w:rsid w:val="00367463"/>
    <w:pPr>
      <w:ind w:left="600"/>
      <w:jc w:val="left"/>
    </w:pPr>
    <w:rPr>
      <w:rFonts w:ascii="Calibri" w:hAnsi="Calibri"/>
      <w:sz w:val="18"/>
      <w:szCs w:val="18"/>
    </w:rPr>
  </w:style>
  <w:style w:type="character" w:styleId="Lienhypertexte">
    <w:name w:val="Hyperlink"/>
    <w:uiPriority w:val="99"/>
    <w:rsid w:val="00367463"/>
    <w:rPr>
      <w:color w:val="0000FF"/>
      <w:u w:val="single"/>
    </w:rPr>
  </w:style>
  <w:style w:type="paragraph" w:customStyle="1" w:styleId="Retrait">
    <w:name w:val="Retrait"/>
    <w:basedOn w:val="Normal"/>
    <w:link w:val="RetraitCar"/>
    <w:rsid w:val="0032061C"/>
    <w:pPr>
      <w:ind w:left="1701"/>
    </w:pPr>
  </w:style>
  <w:style w:type="paragraph" w:customStyle="1" w:styleId="StyleTitre4Condensde01pt">
    <w:name w:val="Style Titre 4 + Condensé de 01 pt"/>
    <w:basedOn w:val="Titre4"/>
    <w:next w:val="Normal"/>
    <w:link w:val="StyleTitre4Condensde01ptCar"/>
    <w:rsid w:val="00B80640"/>
    <w:pPr>
      <w:spacing w:before="0" w:after="240"/>
      <w:ind w:left="284"/>
    </w:pPr>
    <w:rPr>
      <w:spacing w:val="-2"/>
      <w:sz w:val="28"/>
    </w:rPr>
  </w:style>
  <w:style w:type="character" w:customStyle="1" w:styleId="Titre4Car">
    <w:name w:val="Titre 4 Car"/>
    <w:link w:val="Titre4"/>
    <w:rsid w:val="00CA60A7"/>
    <w:rPr>
      <w:rFonts w:ascii="Comic Sans MS" w:hAnsi="Comic Sans MS"/>
      <w:b/>
      <w:bCs/>
      <w:sz w:val="24"/>
      <w:szCs w:val="28"/>
      <w:lang w:val="fr-FR" w:eastAsia="fr-FR" w:bidi="ar-SA"/>
    </w:rPr>
  </w:style>
  <w:style w:type="character" w:customStyle="1" w:styleId="StyleTitre4Condensde01ptCar">
    <w:name w:val="Style Titre 4 + Condensé de 01 pt Car"/>
    <w:link w:val="StyleTitre4Condensde01pt"/>
    <w:rsid w:val="00B80640"/>
    <w:rPr>
      <w:rFonts w:ascii="Comic Sans MS" w:hAnsi="Comic Sans MS"/>
      <w:b/>
      <w:bCs/>
      <w:spacing w:val="-2"/>
      <w:sz w:val="28"/>
      <w:szCs w:val="28"/>
      <w:lang w:val="fr-FR" w:eastAsia="fr-FR" w:bidi="ar-SA"/>
    </w:rPr>
  </w:style>
  <w:style w:type="paragraph" w:styleId="Textedebulles">
    <w:name w:val="Balloon Text"/>
    <w:basedOn w:val="Normal"/>
    <w:semiHidden/>
    <w:rsid w:val="00033582"/>
    <w:rPr>
      <w:rFonts w:cs="Tahoma"/>
      <w:sz w:val="16"/>
      <w:szCs w:val="16"/>
    </w:rPr>
  </w:style>
  <w:style w:type="paragraph" w:customStyle="1" w:styleId="Utilisation">
    <w:name w:val="Utilisation"/>
    <w:basedOn w:val="Niveau3"/>
    <w:rsid w:val="00082E82"/>
    <w:pPr>
      <w:numPr>
        <w:numId w:val="1"/>
      </w:numPr>
    </w:pPr>
    <w:rPr>
      <w:color w:val="800000"/>
    </w:rPr>
  </w:style>
  <w:style w:type="paragraph" w:customStyle="1" w:styleId="Isapaye">
    <w:name w:val="Isapaye"/>
    <w:basedOn w:val="Niveau3"/>
    <w:rsid w:val="00E7206E"/>
    <w:pPr>
      <w:numPr>
        <w:numId w:val="2"/>
      </w:numPr>
    </w:pPr>
    <w:rPr>
      <w:color w:val="008000"/>
    </w:rPr>
  </w:style>
  <w:style w:type="paragraph" w:customStyle="1" w:styleId="StyleNiveau3Vertfonc">
    <w:name w:val="Style Niveau 3 + Vert foncé"/>
    <w:basedOn w:val="Niveau3"/>
    <w:link w:val="StyleNiveau3VertfoncCar"/>
    <w:rsid w:val="00DE31E0"/>
    <w:rPr>
      <w:color w:val="008000"/>
    </w:rPr>
  </w:style>
  <w:style w:type="character" w:customStyle="1" w:styleId="Niveau3Car">
    <w:name w:val="Niveau 3 Car"/>
    <w:link w:val="Niveau3"/>
    <w:rsid w:val="00082E82"/>
    <w:rPr>
      <w:rFonts w:ascii="Comic Sans MS" w:hAnsi="Comic Sans MS" w:cs="Helvetica"/>
      <w:color w:val="000080"/>
      <w:sz w:val="24"/>
      <w:szCs w:val="16"/>
      <w:lang w:val="fr-FR" w:eastAsia="fr-FR" w:bidi="ar-SA"/>
    </w:rPr>
  </w:style>
  <w:style w:type="character" w:customStyle="1" w:styleId="StyleNiveau3VertfoncCar">
    <w:name w:val="Style Niveau 3 + Vert foncé Car"/>
    <w:link w:val="StyleNiveau3Vertfonc"/>
    <w:rsid w:val="00DE31E0"/>
    <w:rPr>
      <w:rFonts w:ascii="Comic Sans MS" w:hAnsi="Comic Sans MS" w:cs="Helvetica"/>
      <w:color w:val="008000"/>
      <w:sz w:val="24"/>
      <w:szCs w:val="16"/>
      <w:lang w:val="fr-FR" w:eastAsia="fr-FR" w:bidi="ar-SA"/>
    </w:rPr>
  </w:style>
  <w:style w:type="character" w:styleId="Numrodepage">
    <w:name w:val="page number"/>
    <w:basedOn w:val="Policepardfaut"/>
    <w:rsid w:val="00941569"/>
  </w:style>
  <w:style w:type="character" w:customStyle="1" w:styleId="RetraitCar">
    <w:name w:val="Retrait Car"/>
    <w:link w:val="Retrait"/>
    <w:rsid w:val="0032061C"/>
    <w:rPr>
      <w:rFonts w:ascii="Comic Sans MS" w:hAnsi="Comic Sans MS"/>
      <w:sz w:val="24"/>
      <w:szCs w:val="24"/>
      <w:lang w:val="fr-FR" w:eastAsia="fr-FR" w:bidi="ar-SA"/>
    </w:rPr>
  </w:style>
  <w:style w:type="character" w:customStyle="1" w:styleId="StyleGras">
    <w:name w:val="Style Gras"/>
    <w:rsid w:val="00D35619"/>
    <w:rPr>
      <w:b/>
      <w:bCs/>
      <w:color w:val="auto"/>
    </w:rPr>
  </w:style>
  <w:style w:type="paragraph" w:customStyle="1" w:styleId="StyleTitre1tendude005pt">
    <w:name w:val="Style Titre 1 + Étendu de 005 pt"/>
    <w:basedOn w:val="Titre1"/>
    <w:link w:val="StyleTitre1tendude005ptCar"/>
    <w:rsid w:val="005246F8"/>
    <w:pPr>
      <w:numPr>
        <w:numId w:val="4"/>
      </w:numPr>
      <w:spacing w:before="0" w:after="240"/>
    </w:pPr>
    <w:rPr>
      <w:iCs/>
      <w:spacing w:val="1"/>
    </w:rPr>
  </w:style>
  <w:style w:type="paragraph" w:customStyle="1" w:styleId="StyleTableauGras">
    <w:name w:val="Style Tableau + Gras"/>
    <w:basedOn w:val="Tableau"/>
    <w:link w:val="StyleTableauGrasCar"/>
    <w:rsid w:val="00D35619"/>
    <w:rPr>
      <w:b/>
      <w:bCs/>
    </w:rPr>
  </w:style>
  <w:style w:type="character" w:customStyle="1" w:styleId="TableauCar">
    <w:name w:val="Tableau Car"/>
    <w:link w:val="Tableau"/>
    <w:rsid w:val="00F76485"/>
    <w:rPr>
      <w:rFonts w:ascii="Comic Sans MS" w:hAnsi="Comic Sans MS"/>
      <w:sz w:val="22"/>
      <w:szCs w:val="24"/>
      <w:lang w:val="fr-FR" w:eastAsia="fr-FR" w:bidi="ar-SA"/>
    </w:rPr>
  </w:style>
  <w:style w:type="character" w:customStyle="1" w:styleId="StyleTableauGrasCar">
    <w:name w:val="Style Tableau + Gras Car"/>
    <w:link w:val="StyleTableauGras"/>
    <w:rsid w:val="00D35619"/>
    <w:rPr>
      <w:rFonts w:ascii="Comic Sans MS" w:hAnsi="Comic Sans MS"/>
      <w:b/>
      <w:bCs/>
      <w:sz w:val="22"/>
      <w:szCs w:val="24"/>
      <w:lang w:val="fr-FR" w:eastAsia="fr-FR" w:bidi="ar-SA"/>
    </w:rPr>
  </w:style>
  <w:style w:type="character" w:customStyle="1" w:styleId="Titre1Car">
    <w:name w:val="Titre 1 Car"/>
    <w:link w:val="Titre1"/>
    <w:rsid w:val="0088398C"/>
    <w:rPr>
      <w:rFonts w:ascii="Tahoma" w:hAnsi="Tahoma" w:cs="Arial"/>
      <w:bCs/>
      <w:caps/>
      <w:color w:val="404040"/>
      <w:kern w:val="32"/>
      <w:sz w:val="26"/>
      <w:szCs w:val="36"/>
      <w:shd w:val="clear" w:color="auto" w:fill="F2F2F2"/>
    </w:rPr>
  </w:style>
  <w:style w:type="character" w:customStyle="1" w:styleId="StyleTitre1tendude005ptCar">
    <w:name w:val="Style Titre 1 + Étendu de 005 pt Car"/>
    <w:link w:val="StyleTitre1tendude005pt"/>
    <w:rsid w:val="005246F8"/>
    <w:rPr>
      <w:rFonts w:ascii="Tahoma" w:hAnsi="Tahoma" w:cs="Arial"/>
      <w:bCs/>
      <w:iCs/>
      <w:caps/>
      <w:color w:val="404040"/>
      <w:spacing w:val="1"/>
      <w:kern w:val="32"/>
      <w:sz w:val="26"/>
      <w:szCs w:val="36"/>
      <w:shd w:val="clear" w:color="auto" w:fill="F2F2F2"/>
    </w:rPr>
  </w:style>
  <w:style w:type="paragraph" w:customStyle="1" w:styleId="StyleTableauToutenmajuscule">
    <w:name w:val="Style Tableau + Tout en majuscule"/>
    <w:basedOn w:val="Tableau"/>
    <w:rsid w:val="00ED6935"/>
    <w:rPr>
      <w:caps/>
      <w:sz w:val="16"/>
    </w:rPr>
  </w:style>
  <w:style w:type="paragraph" w:styleId="Lgende">
    <w:name w:val="caption"/>
    <w:basedOn w:val="Normal"/>
    <w:next w:val="Normal"/>
    <w:qFormat/>
    <w:rsid w:val="003501C0"/>
    <w:pPr>
      <w:spacing w:before="60" w:after="60"/>
    </w:pPr>
    <w:rPr>
      <w:b/>
      <w:bCs/>
      <w:sz w:val="16"/>
      <w:szCs w:val="20"/>
    </w:rPr>
  </w:style>
  <w:style w:type="character" w:customStyle="1" w:styleId="bold">
    <w:name w:val="bold"/>
    <w:basedOn w:val="Policepardfaut"/>
    <w:rsid w:val="007F35DC"/>
  </w:style>
  <w:style w:type="paragraph" w:styleId="NormalWeb">
    <w:name w:val="Normal (Web)"/>
    <w:basedOn w:val="Normal"/>
    <w:uiPriority w:val="99"/>
    <w:rsid w:val="007F35DC"/>
    <w:pPr>
      <w:spacing w:before="100" w:beforeAutospacing="1" w:after="100" w:afterAutospacing="1"/>
      <w:ind w:left="0"/>
      <w:jc w:val="left"/>
    </w:pPr>
    <w:rPr>
      <w:rFonts w:ascii="Times New Roman" w:hAnsi="Times New Roman"/>
    </w:rPr>
  </w:style>
  <w:style w:type="paragraph" w:customStyle="1" w:styleId="txt-puce">
    <w:name w:val="txt-puce"/>
    <w:basedOn w:val="Normal"/>
    <w:rsid w:val="007F35DC"/>
    <w:pPr>
      <w:spacing w:before="100" w:beforeAutospacing="1" w:after="100" w:afterAutospacing="1"/>
      <w:ind w:left="0"/>
      <w:jc w:val="left"/>
    </w:pPr>
    <w:rPr>
      <w:rFonts w:ascii="Times New Roman" w:hAnsi="Times New Roman"/>
    </w:rPr>
  </w:style>
  <w:style w:type="paragraph" w:customStyle="1" w:styleId="txt-down">
    <w:name w:val="txt-down"/>
    <w:basedOn w:val="Normal"/>
    <w:rsid w:val="007F35DC"/>
    <w:pPr>
      <w:spacing w:before="100" w:beforeAutospacing="1" w:after="100" w:afterAutospacing="1"/>
      <w:ind w:left="0"/>
      <w:jc w:val="left"/>
    </w:pPr>
    <w:rPr>
      <w:rFonts w:ascii="Times New Roman" w:hAnsi="Times New Roman"/>
    </w:rPr>
  </w:style>
  <w:style w:type="paragraph" w:customStyle="1" w:styleId="txt-lien">
    <w:name w:val="txt-lien"/>
    <w:basedOn w:val="Normal"/>
    <w:rsid w:val="007F35DC"/>
    <w:pPr>
      <w:spacing w:before="100" w:beforeAutospacing="1" w:after="100" w:afterAutospacing="1"/>
      <w:ind w:left="0"/>
      <w:jc w:val="left"/>
    </w:pPr>
    <w:rPr>
      <w:rFonts w:ascii="Times New Roman" w:hAnsi="Times New Roman"/>
    </w:rPr>
  </w:style>
  <w:style w:type="character" w:styleId="Lienhypertextesuivivisit">
    <w:name w:val="FollowedHyperlink"/>
    <w:rsid w:val="009F25B8"/>
    <w:rPr>
      <w:color w:val="800080"/>
      <w:u w:val="single"/>
    </w:rPr>
  </w:style>
  <w:style w:type="character" w:styleId="Marquedecommentaire">
    <w:name w:val="annotation reference"/>
    <w:rsid w:val="00D51B61"/>
    <w:rPr>
      <w:sz w:val="16"/>
      <w:szCs w:val="16"/>
    </w:rPr>
  </w:style>
  <w:style w:type="paragraph" w:styleId="Commentaire">
    <w:name w:val="annotation text"/>
    <w:basedOn w:val="Normal"/>
    <w:link w:val="CommentaireCar"/>
    <w:uiPriority w:val="99"/>
    <w:rsid w:val="00D51B61"/>
    <w:rPr>
      <w:szCs w:val="20"/>
    </w:rPr>
  </w:style>
  <w:style w:type="character" w:customStyle="1" w:styleId="CommentaireCar">
    <w:name w:val="Commentaire Car"/>
    <w:link w:val="Commentaire"/>
    <w:uiPriority w:val="99"/>
    <w:rsid w:val="00D51B61"/>
    <w:rPr>
      <w:rFonts w:ascii="Comic Sans MS" w:hAnsi="Comic Sans MS"/>
    </w:rPr>
  </w:style>
  <w:style w:type="paragraph" w:styleId="Objetducommentaire">
    <w:name w:val="annotation subject"/>
    <w:basedOn w:val="Commentaire"/>
    <w:next w:val="Commentaire"/>
    <w:link w:val="ObjetducommentaireCar"/>
    <w:rsid w:val="00D51B61"/>
    <w:rPr>
      <w:b/>
      <w:bCs/>
    </w:rPr>
  </w:style>
  <w:style w:type="character" w:customStyle="1" w:styleId="ObjetducommentaireCar">
    <w:name w:val="Objet du commentaire Car"/>
    <w:link w:val="Objetducommentaire"/>
    <w:rsid w:val="00D51B61"/>
    <w:rPr>
      <w:rFonts w:ascii="Comic Sans MS" w:hAnsi="Comic Sans MS"/>
      <w:b/>
      <w:bCs/>
    </w:rPr>
  </w:style>
  <w:style w:type="character" w:styleId="lev">
    <w:name w:val="Strong"/>
    <w:rsid w:val="00107E64"/>
    <w:rPr>
      <w:b/>
      <w:bCs/>
    </w:rPr>
  </w:style>
  <w:style w:type="paragraph" w:styleId="Sous-titre">
    <w:name w:val="Subtitle"/>
    <w:basedOn w:val="Normal"/>
    <w:next w:val="Normal"/>
    <w:link w:val="Sous-titreCar"/>
    <w:rsid w:val="002C47F1"/>
    <w:pPr>
      <w:spacing w:after="60"/>
      <w:jc w:val="center"/>
      <w:outlineLvl w:val="1"/>
    </w:pPr>
    <w:rPr>
      <w:rFonts w:ascii="Cambria" w:hAnsi="Cambria"/>
    </w:rPr>
  </w:style>
  <w:style w:type="character" w:customStyle="1" w:styleId="Sous-titreCar">
    <w:name w:val="Sous-titre Car"/>
    <w:link w:val="Sous-titre"/>
    <w:rsid w:val="002C47F1"/>
    <w:rPr>
      <w:rFonts w:ascii="Cambria" w:eastAsia="Times New Roman" w:hAnsi="Cambria" w:cs="Times New Roman"/>
      <w:sz w:val="24"/>
      <w:szCs w:val="24"/>
    </w:rPr>
  </w:style>
  <w:style w:type="paragraph" w:styleId="Titre0">
    <w:name w:val="Title"/>
    <w:basedOn w:val="Normal"/>
    <w:next w:val="Normal"/>
    <w:link w:val="TitreCar"/>
    <w:rsid w:val="0056705D"/>
    <w:pPr>
      <w:spacing w:before="240" w:after="60"/>
      <w:jc w:val="center"/>
      <w:outlineLvl w:val="0"/>
    </w:pPr>
    <w:rPr>
      <w:rFonts w:ascii="Cambria" w:hAnsi="Cambria"/>
      <w:b/>
      <w:bCs/>
      <w:kern w:val="28"/>
      <w:sz w:val="32"/>
      <w:szCs w:val="32"/>
    </w:rPr>
  </w:style>
  <w:style w:type="character" w:customStyle="1" w:styleId="TitreCar">
    <w:name w:val="Titre Car"/>
    <w:link w:val="Titre0"/>
    <w:rsid w:val="0056705D"/>
    <w:rPr>
      <w:rFonts w:ascii="Cambria" w:eastAsia="Times New Roman" w:hAnsi="Cambria" w:cs="Times New Roman"/>
      <w:b/>
      <w:bCs/>
      <w:kern w:val="28"/>
      <w:sz w:val="32"/>
      <w:szCs w:val="32"/>
    </w:rPr>
  </w:style>
  <w:style w:type="paragraph" w:styleId="Paragraphedeliste">
    <w:name w:val="List Paragraph"/>
    <w:basedOn w:val="Normal"/>
    <w:link w:val="ParagraphedelisteCar"/>
    <w:uiPriority w:val="34"/>
    <w:qFormat/>
    <w:rsid w:val="00B841E1"/>
    <w:pPr>
      <w:ind w:left="708"/>
    </w:pPr>
  </w:style>
  <w:style w:type="numbering" w:customStyle="1" w:styleId="Puces">
    <w:name w:val="Puces"/>
    <w:basedOn w:val="Aucuneliste"/>
    <w:rsid w:val="00EE1626"/>
    <w:pPr>
      <w:numPr>
        <w:numId w:val="5"/>
      </w:numPr>
    </w:pPr>
  </w:style>
  <w:style w:type="paragraph" w:customStyle="1" w:styleId="SousTitre1">
    <w:name w:val="SousTitre1"/>
    <w:basedOn w:val="Titre2"/>
    <w:next w:val="SousTitre2"/>
    <w:link w:val="SousTitre1Car"/>
    <w:qFormat/>
    <w:rsid w:val="00D90FD6"/>
    <w:pPr>
      <w:numPr>
        <w:ilvl w:val="1"/>
        <w:numId w:val="9"/>
      </w:numPr>
      <w:spacing w:before="120" w:after="120"/>
    </w:pPr>
    <w:rPr>
      <w:rFonts w:cs="Tahoma"/>
      <w:b w:val="0"/>
      <w:color w:val="007C6D"/>
      <w:sz w:val="24"/>
      <w:szCs w:val="24"/>
    </w:rPr>
  </w:style>
  <w:style w:type="paragraph" w:customStyle="1" w:styleId="SousTitre2">
    <w:name w:val="SousTitre2"/>
    <w:basedOn w:val="Titre3"/>
    <w:next w:val="Normal"/>
    <w:link w:val="SousTitre2Car"/>
    <w:qFormat/>
    <w:rsid w:val="00E66A44"/>
    <w:pPr>
      <w:numPr>
        <w:ilvl w:val="2"/>
        <w:numId w:val="9"/>
      </w:numPr>
      <w:spacing w:before="120" w:after="120"/>
    </w:pPr>
    <w:rPr>
      <w:rFonts w:cs="Tahoma"/>
      <w:i w:val="0"/>
      <w:noProof/>
      <w:sz w:val="20"/>
      <w:szCs w:val="22"/>
    </w:rPr>
  </w:style>
  <w:style w:type="character" w:customStyle="1" w:styleId="SousTitre1Car">
    <w:name w:val="SousTitre1 Car"/>
    <w:link w:val="SousTitre1"/>
    <w:rsid w:val="00D90FD6"/>
    <w:rPr>
      <w:rFonts w:ascii="Tahoma" w:hAnsi="Tahoma" w:cs="Tahoma"/>
      <w:bCs/>
      <w:iCs/>
      <w:color w:val="007C6D"/>
      <w:sz w:val="24"/>
      <w:szCs w:val="24"/>
    </w:rPr>
  </w:style>
  <w:style w:type="character" w:customStyle="1" w:styleId="Titre3Car">
    <w:name w:val="Titre 3 Car"/>
    <w:link w:val="Titre3"/>
    <w:rsid w:val="008D0906"/>
    <w:rPr>
      <w:rFonts w:ascii="Tahoma" w:hAnsi="Tahoma" w:cs="Arial"/>
      <w:b/>
      <w:bCs/>
      <w:i/>
      <w:sz w:val="32"/>
      <w:szCs w:val="28"/>
    </w:rPr>
  </w:style>
  <w:style w:type="character" w:customStyle="1" w:styleId="SousTitre2Car">
    <w:name w:val="SousTitre2 Car"/>
    <w:link w:val="SousTitre2"/>
    <w:rsid w:val="00E66A44"/>
    <w:rPr>
      <w:rFonts w:ascii="Tahoma" w:hAnsi="Tahoma" w:cs="Tahoma"/>
      <w:b/>
      <w:bCs/>
      <w:noProof/>
      <w:szCs w:val="22"/>
    </w:rPr>
  </w:style>
  <w:style w:type="paragraph" w:customStyle="1" w:styleId="PrTitre">
    <w:name w:val="PréTitre"/>
    <w:basedOn w:val="Titre1"/>
    <w:next w:val="Normal"/>
    <w:link w:val="PrTitreCar"/>
    <w:qFormat/>
    <w:rsid w:val="007C6690"/>
    <w:pPr>
      <w:numPr>
        <w:numId w:val="0"/>
      </w:numPr>
      <w:shd w:val="clear" w:color="auto" w:fill="auto"/>
      <w:jc w:val="center"/>
    </w:pPr>
    <w:rPr>
      <w:b/>
      <w:sz w:val="28"/>
    </w:rPr>
  </w:style>
  <w:style w:type="paragraph" w:customStyle="1" w:styleId="SousTitre3">
    <w:name w:val="SousTitre3"/>
    <w:basedOn w:val="Normal"/>
    <w:next w:val="Normal"/>
    <w:link w:val="SousTitre3Car"/>
    <w:qFormat/>
    <w:rsid w:val="00D90FD6"/>
    <w:pPr>
      <w:numPr>
        <w:ilvl w:val="3"/>
        <w:numId w:val="9"/>
      </w:numPr>
      <w:spacing w:before="120"/>
    </w:pPr>
    <w:rPr>
      <w:rFonts w:cs="Tahoma"/>
      <w:b/>
      <w:noProof/>
      <w:color w:val="007C6D"/>
    </w:rPr>
  </w:style>
  <w:style w:type="character" w:customStyle="1" w:styleId="PrTitreCar">
    <w:name w:val="PréTitre Car"/>
    <w:link w:val="PrTitre"/>
    <w:rsid w:val="007C6690"/>
    <w:rPr>
      <w:rFonts w:ascii="Tahoma" w:hAnsi="Tahoma" w:cs="Arial"/>
      <w:b/>
      <w:bCs/>
      <w:caps/>
      <w:color w:val="404040"/>
      <w:kern w:val="32"/>
      <w:sz w:val="28"/>
      <w:szCs w:val="36"/>
    </w:rPr>
  </w:style>
  <w:style w:type="paragraph" w:customStyle="1" w:styleId="SousTitre4">
    <w:name w:val="SousTitre4"/>
    <w:basedOn w:val="Paragraphedeliste"/>
    <w:next w:val="Normal"/>
    <w:link w:val="SousTitre4Car"/>
    <w:qFormat/>
    <w:rsid w:val="00E66A44"/>
    <w:pPr>
      <w:numPr>
        <w:ilvl w:val="4"/>
        <w:numId w:val="9"/>
      </w:numPr>
      <w:spacing w:before="120"/>
    </w:pPr>
    <w:rPr>
      <w:rFonts w:cs="Tahoma"/>
      <w:noProof/>
    </w:rPr>
  </w:style>
  <w:style w:type="character" w:customStyle="1" w:styleId="SousTitre3Car">
    <w:name w:val="SousTitre3 Car"/>
    <w:link w:val="SousTitre3"/>
    <w:rsid w:val="00D90FD6"/>
    <w:rPr>
      <w:rFonts w:ascii="Tahoma" w:hAnsi="Tahoma" w:cs="Tahoma"/>
      <w:b/>
      <w:noProof/>
      <w:color w:val="007C6D"/>
      <w:szCs w:val="24"/>
    </w:rPr>
  </w:style>
  <w:style w:type="character" w:customStyle="1" w:styleId="ParagraphedelisteCar">
    <w:name w:val="Paragraphe de liste Car"/>
    <w:link w:val="Paragraphedeliste"/>
    <w:uiPriority w:val="34"/>
    <w:rsid w:val="006C74E4"/>
    <w:rPr>
      <w:rFonts w:ascii="Tahoma" w:hAnsi="Tahoma"/>
      <w:szCs w:val="24"/>
    </w:rPr>
  </w:style>
  <w:style w:type="character" w:customStyle="1" w:styleId="SousTitre4Car">
    <w:name w:val="SousTitre4 Car"/>
    <w:link w:val="SousTitre4"/>
    <w:rsid w:val="00E66A44"/>
    <w:rPr>
      <w:rFonts w:ascii="Tahoma" w:hAnsi="Tahoma" w:cs="Tahoma"/>
      <w:noProof/>
      <w:szCs w:val="24"/>
    </w:rPr>
  </w:style>
  <w:style w:type="paragraph" w:customStyle="1" w:styleId="TYPEDOC">
    <w:name w:val="TYPE DOC"/>
    <w:basedOn w:val="Normal"/>
    <w:link w:val="TYPEDOCCar"/>
    <w:rsid w:val="003C66CB"/>
    <w:pPr>
      <w:keepNext/>
      <w:widowControl w:val="0"/>
      <w:autoSpaceDE w:val="0"/>
      <w:autoSpaceDN w:val="0"/>
      <w:adjustRightInd w:val="0"/>
      <w:spacing w:after="60"/>
      <w:ind w:left="0"/>
      <w:jc w:val="center"/>
    </w:pPr>
    <w:rPr>
      <w:rFonts w:cs="Tahoma"/>
      <w:bCs/>
      <w:caps/>
      <w:color w:val="FFFFFF"/>
      <w:sz w:val="96"/>
      <w:szCs w:val="96"/>
    </w:rPr>
  </w:style>
  <w:style w:type="character" w:customStyle="1" w:styleId="TYPEDOCCar">
    <w:name w:val="TYPE DOC Car"/>
    <w:link w:val="TYPEDOC"/>
    <w:rsid w:val="003C66CB"/>
    <w:rPr>
      <w:rFonts w:ascii="Tahoma" w:hAnsi="Tahoma" w:cs="Tahoma"/>
      <w:bCs/>
      <w:caps/>
      <w:color w:val="FFFFFF"/>
      <w:sz w:val="96"/>
      <w:szCs w:val="96"/>
    </w:rPr>
  </w:style>
  <w:style w:type="paragraph" w:customStyle="1" w:styleId="LOGICIELMillsime">
    <w:name w:val="LOGICIEL Millésime"/>
    <w:basedOn w:val="Normal"/>
    <w:link w:val="LOGICIELMillsimeCar"/>
    <w:qFormat/>
    <w:rsid w:val="00D90FD6"/>
    <w:pPr>
      <w:widowControl w:val="0"/>
      <w:autoSpaceDE w:val="0"/>
      <w:autoSpaceDN w:val="0"/>
      <w:adjustRightInd w:val="0"/>
      <w:spacing w:before="600"/>
      <w:ind w:left="-142" w:right="-312"/>
      <w:jc w:val="center"/>
    </w:pPr>
    <w:rPr>
      <w:rFonts w:cs="Tahoma"/>
      <w:bCs/>
      <w:caps/>
      <w:noProof/>
      <w:color w:val="007C6D"/>
      <w:sz w:val="96"/>
      <w:szCs w:val="96"/>
    </w:rPr>
  </w:style>
  <w:style w:type="character" w:customStyle="1" w:styleId="LOGICIELMillsimeCar">
    <w:name w:val="LOGICIEL Millésime Car"/>
    <w:link w:val="LOGICIELMillsime"/>
    <w:rsid w:val="00D90FD6"/>
    <w:rPr>
      <w:rFonts w:ascii="Tahoma" w:hAnsi="Tahoma" w:cs="Tahoma"/>
      <w:bCs/>
      <w:caps/>
      <w:noProof/>
      <w:color w:val="007C6D"/>
      <w:sz w:val="96"/>
      <w:szCs w:val="96"/>
    </w:rPr>
  </w:style>
  <w:style w:type="paragraph" w:customStyle="1" w:styleId="TypeTitredoc">
    <w:name w:val="Type/Titre doc"/>
    <w:basedOn w:val="Normal"/>
    <w:link w:val="TypeTitredocCar"/>
    <w:qFormat/>
    <w:rsid w:val="007C6690"/>
    <w:pPr>
      <w:keepNext/>
      <w:widowControl w:val="0"/>
      <w:autoSpaceDE w:val="0"/>
      <w:autoSpaceDN w:val="0"/>
      <w:adjustRightInd w:val="0"/>
      <w:spacing w:before="5760"/>
      <w:ind w:left="-142" w:right="-312"/>
      <w:jc w:val="center"/>
    </w:pPr>
    <w:rPr>
      <w:rFonts w:cs="Tahoma"/>
      <w:bCs/>
      <w:color w:val="FFFFFF"/>
      <w:sz w:val="78"/>
      <w:szCs w:val="78"/>
    </w:rPr>
  </w:style>
  <w:style w:type="character" w:customStyle="1" w:styleId="TypeTitredocCar">
    <w:name w:val="Type/Titre doc Car"/>
    <w:link w:val="TypeTitredoc"/>
    <w:rsid w:val="007C6690"/>
    <w:rPr>
      <w:rFonts w:ascii="Tahoma" w:hAnsi="Tahoma" w:cs="Tahoma"/>
      <w:bCs/>
      <w:color w:val="FFFFFF"/>
      <w:sz w:val="78"/>
      <w:szCs w:val="78"/>
    </w:rPr>
  </w:style>
  <w:style w:type="character" w:customStyle="1" w:styleId="En-tteCar">
    <w:name w:val="En-tête Car"/>
    <w:link w:val="En-tte"/>
    <w:rsid w:val="003C66CB"/>
    <w:rPr>
      <w:rFonts w:ascii="Tahoma" w:hAnsi="Tahoma"/>
      <w:szCs w:val="24"/>
    </w:rPr>
  </w:style>
  <w:style w:type="character" w:customStyle="1" w:styleId="PieddepageCar">
    <w:name w:val="Pied de page Car"/>
    <w:link w:val="Pieddepage"/>
    <w:uiPriority w:val="99"/>
    <w:rsid w:val="003C66CB"/>
    <w:rPr>
      <w:rFonts w:ascii="Tahoma" w:hAnsi="Tahoma"/>
      <w:szCs w:val="24"/>
    </w:rPr>
  </w:style>
  <w:style w:type="paragraph" w:styleId="TM5">
    <w:name w:val="toc 5"/>
    <w:basedOn w:val="Normal"/>
    <w:next w:val="Normal"/>
    <w:autoRedefine/>
    <w:uiPriority w:val="39"/>
    <w:unhideWhenUsed/>
    <w:rsid w:val="00EC425B"/>
    <w:pPr>
      <w:ind w:left="800"/>
      <w:jc w:val="left"/>
    </w:pPr>
    <w:rPr>
      <w:rFonts w:ascii="Calibri" w:hAnsi="Calibri"/>
      <w:sz w:val="18"/>
      <w:szCs w:val="18"/>
    </w:rPr>
  </w:style>
  <w:style w:type="paragraph" w:styleId="TM6">
    <w:name w:val="toc 6"/>
    <w:basedOn w:val="Normal"/>
    <w:next w:val="Normal"/>
    <w:autoRedefine/>
    <w:uiPriority w:val="39"/>
    <w:unhideWhenUsed/>
    <w:rsid w:val="00EC425B"/>
    <w:pPr>
      <w:ind w:left="1000"/>
      <w:jc w:val="left"/>
    </w:pPr>
    <w:rPr>
      <w:rFonts w:ascii="Calibri" w:hAnsi="Calibri"/>
      <w:sz w:val="18"/>
      <w:szCs w:val="18"/>
    </w:rPr>
  </w:style>
  <w:style w:type="paragraph" w:styleId="TM7">
    <w:name w:val="toc 7"/>
    <w:basedOn w:val="Normal"/>
    <w:next w:val="Normal"/>
    <w:autoRedefine/>
    <w:uiPriority w:val="39"/>
    <w:unhideWhenUsed/>
    <w:rsid w:val="00EC425B"/>
    <w:pPr>
      <w:ind w:left="1200"/>
      <w:jc w:val="left"/>
    </w:pPr>
    <w:rPr>
      <w:rFonts w:ascii="Calibri" w:hAnsi="Calibri"/>
      <w:sz w:val="18"/>
      <w:szCs w:val="18"/>
    </w:rPr>
  </w:style>
  <w:style w:type="paragraph" w:styleId="TM8">
    <w:name w:val="toc 8"/>
    <w:basedOn w:val="Normal"/>
    <w:next w:val="Normal"/>
    <w:autoRedefine/>
    <w:uiPriority w:val="39"/>
    <w:unhideWhenUsed/>
    <w:rsid w:val="00EC425B"/>
    <w:pPr>
      <w:ind w:left="1400"/>
      <w:jc w:val="left"/>
    </w:pPr>
    <w:rPr>
      <w:rFonts w:ascii="Calibri" w:hAnsi="Calibri"/>
      <w:sz w:val="18"/>
      <w:szCs w:val="18"/>
    </w:rPr>
  </w:style>
  <w:style w:type="paragraph" w:styleId="TM9">
    <w:name w:val="toc 9"/>
    <w:basedOn w:val="Normal"/>
    <w:next w:val="Normal"/>
    <w:autoRedefine/>
    <w:uiPriority w:val="39"/>
    <w:unhideWhenUsed/>
    <w:rsid w:val="00EC425B"/>
    <w:pPr>
      <w:ind w:left="1600"/>
      <w:jc w:val="left"/>
    </w:pPr>
    <w:rPr>
      <w:rFonts w:ascii="Calibri" w:hAnsi="Calibri"/>
      <w:sz w:val="18"/>
      <w:szCs w:val="18"/>
    </w:rPr>
  </w:style>
  <w:style w:type="paragraph" w:customStyle="1" w:styleId="RemarqueNotaBene">
    <w:name w:val="Remarque_NotaBene"/>
    <w:basedOn w:val="Normal"/>
    <w:link w:val="RemarqueNotaBeneCar"/>
    <w:qFormat/>
    <w:rsid w:val="00FF1D35"/>
    <w:pPr>
      <w:widowControl w:val="0"/>
      <w:spacing w:before="120"/>
      <w:ind w:left="567"/>
      <w:contextualSpacing/>
    </w:pPr>
    <w:rPr>
      <w:i/>
      <w:color w:val="7F7F7F"/>
    </w:rPr>
  </w:style>
  <w:style w:type="character" w:customStyle="1" w:styleId="RemarqueNotaBeneCar">
    <w:name w:val="Remarque_NotaBene Car"/>
    <w:link w:val="RemarqueNotaBene"/>
    <w:rsid w:val="00FF1D35"/>
    <w:rPr>
      <w:rFonts w:ascii="Tahoma" w:hAnsi="Tahoma"/>
      <w:i/>
      <w:color w:val="7F7F7F"/>
      <w:szCs w:val="24"/>
    </w:rPr>
  </w:style>
  <w:style w:type="paragraph" w:styleId="En-ttedetabledesmatires">
    <w:name w:val="TOC Heading"/>
    <w:basedOn w:val="Titre1"/>
    <w:next w:val="Normal"/>
    <w:uiPriority w:val="39"/>
    <w:unhideWhenUsed/>
    <w:rsid w:val="002F7851"/>
    <w:pPr>
      <w:keepLines/>
      <w:numPr>
        <w:numId w:val="0"/>
      </w:numPr>
      <w:shd w:val="clear" w:color="auto" w:fill="auto"/>
      <w:tabs>
        <w:tab w:val="clear" w:pos="284"/>
      </w:tabs>
      <w:suppressAutoHyphens w:val="0"/>
      <w:spacing w:after="0" w:line="259" w:lineRule="auto"/>
      <w:outlineLvl w:val="9"/>
    </w:pPr>
    <w:rPr>
      <w:rFonts w:ascii="Cambria" w:hAnsi="Cambria" w:cs="Mangal"/>
      <w:bCs w:val="0"/>
      <w:caps w:val="0"/>
      <w:color w:val="365F91"/>
      <w:kern w:val="0"/>
      <w:sz w:val="32"/>
      <w:szCs w:val="32"/>
    </w:rPr>
  </w:style>
  <w:style w:type="paragraph" w:styleId="Citationintense">
    <w:name w:val="Intense Quote"/>
    <w:basedOn w:val="Normal"/>
    <w:next w:val="Normal"/>
    <w:link w:val="CitationintenseCar"/>
    <w:uiPriority w:val="30"/>
    <w:qFormat/>
    <w:rsid w:val="00104175"/>
    <w:pPr>
      <w:pBdr>
        <w:top w:val="single" w:sz="4" w:space="10" w:color="808080"/>
        <w:bottom w:val="single" w:sz="4" w:space="10" w:color="808080"/>
      </w:pBdr>
      <w:spacing w:before="360" w:after="360"/>
      <w:ind w:left="864" w:right="864"/>
      <w:jc w:val="center"/>
    </w:pPr>
    <w:rPr>
      <w:i/>
      <w:iCs/>
      <w:color w:val="808080"/>
    </w:rPr>
  </w:style>
  <w:style w:type="character" w:customStyle="1" w:styleId="CitationintenseCar">
    <w:name w:val="Citation intense Car"/>
    <w:link w:val="Citationintense"/>
    <w:uiPriority w:val="30"/>
    <w:rsid w:val="00104175"/>
    <w:rPr>
      <w:rFonts w:ascii="Tahoma" w:hAnsi="Tahoma"/>
      <w:i/>
      <w:iCs/>
      <w:color w:val="808080"/>
      <w:szCs w:val="24"/>
    </w:rPr>
  </w:style>
  <w:style w:type="paragraph" w:customStyle="1" w:styleId="PiedPage">
    <w:name w:val="Pied_Page"/>
    <w:basedOn w:val="Normal"/>
    <w:link w:val="PiedPageCar"/>
    <w:qFormat/>
    <w:rsid w:val="000B47F4"/>
    <w:pPr>
      <w:ind w:left="-142" w:right="-313"/>
      <w:jc w:val="center"/>
    </w:pPr>
    <w:rPr>
      <w:rFonts w:ascii="Calibri" w:hAnsi="Calibri"/>
      <w:noProof/>
      <w:color w:val="808080"/>
      <w:szCs w:val="20"/>
    </w:rPr>
  </w:style>
  <w:style w:type="character" w:customStyle="1" w:styleId="PiedPageCar">
    <w:name w:val="Pied_Page Car"/>
    <w:link w:val="PiedPage"/>
    <w:rsid w:val="000B47F4"/>
    <w:rPr>
      <w:rFonts w:ascii="Calibri" w:hAnsi="Calibri"/>
      <w:noProof/>
      <w:color w:val="808080"/>
    </w:rPr>
  </w:style>
  <w:style w:type="paragraph" w:customStyle="1" w:styleId="Entte">
    <w:name w:val="Entête"/>
    <w:basedOn w:val="En-tte"/>
    <w:link w:val="EntteCar"/>
    <w:qFormat/>
    <w:rsid w:val="00BF34A0"/>
    <w:pPr>
      <w:jc w:val="right"/>
    </w:pPr>
    <w:rPr>
      <w:rFonts w:ascii="Calibri" w:hAnsi="Calibri"/>
      <w:noProof/>
      <w:color w:val="808080"/>
      <w:szCs w:val="20"/>
    </w:rPr>
  </w:style>
  <w:style w:type="character" w:customStyle="1" w:styleId="EntteCar">
    <w:name w:val="Entête Car"/>
    <w:link w:val="Entte"/>
    <w:rsid w:val="00BF34A0"/>
    <w:rPr>
      <w:rFonts w:ascii="Calibri" w:hAnsi="Calibri"/>
      <w:noProof/>
      <w:color w:val="808080"/>
      <w:szCs w:val="24"/>
    </w:rPr>
  </w:style>
  <w:style w:type="table" w:customStyle="1" w:styleId="Tableausimple11">
    <w:name w:val="Tableau simple 11"/>
    <w:aliases w:val="Tableau Com Clients"/>
    <w:basedOn w:val="TableauNormal"/>
    <w:uiPriority w:val="41"/>
    <w:rsid w:val="005608E9"/>
    <w:pPr>
      <w:spacing w:before="60" w:after="60"/>
      <w:ind w:left="851"/>
    </w:pPr>
    <w:rPr>
      <w:rFonts w:ascii="Tahoma" w:hAnsi="Tahoma"/>
    </w:rPr>
    <w:tblPr>
      <w:tblStyleRowBandSize w:val="1"/>
      <w:tblStyleColBandSize w:val="1"/>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rPr>
      <w:jc w:val="center"/>
    </w:trPr>
    <w:tcPr>
      <w:vAlign w:val="center"/>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numrationsSeules">
    <w:name w:val="EnumérationsSeules"/>
    <w:basedOn w:val="Normal"/>
    <w:link w:val="EnumrationsSeulesCar"/>
    <w:qFormat/>
    <w:rsid w:val="00650055"/>
    <w:pPr>
      <w:numPr>
        <w:numId w:val="6"/>
      </w:numPr>
      <w:spacing w:before="120"/>
      <w:ind w:left="851" w:hanging="284"/>
      <w:jc w:val="left"/>
    </w:pPr>
  </w:style>
  <w:style w:type="character" w:customStyle="1" w:styleId="EnumrationsSeulesCar">
    <w:name w:val="EnumérationsSeules Car"/>
    <w:link w:val="EnumrationsSeules"/>
    <w:rsid w:val="00650055"/>
    <w:rPr>
      <w:rFonts w:ascii="Tahoma" w:hAnsi="Tahoma"/>
      <w:szCs w:val="24"/>
    </w:rPr>
  </w:style>
  <w:style w:type="paragraph" w:customStyle="1" w:styleId="Enumrations">
    <w:name w:val="Enumérations"/>
    <w:basedOn w:val="Paragraphedeliste"/>
    <w:link w:val="EnumrationsCar"/>
    <w:qFormat/>
    <w:rsid w:val="00650055"/>
    <w:pPr>
      <w:numPr>
        <w:numId w:val="7"/>
      </w:numPr>
      <w:contextualSpacing/>
      <w:jc w:val="left"/>
    </w:pPr>
    <w:rPr>
      <w:rFonts w:cs="Tahoma"/>
    </w:rPr>
  </w:style>
  <w:style w:type="character" w:customStyle="1" w:styleId="EnumrationsCar">
    <w:name w:val="Enumérations Car"/>
    <w:link w:val="Enumrations"/>
    <w:rsid w:val="00650055"/>
    <w:rPr>
      <w:rFonts w:ascii="Tahoma" w:hAnsi="Tahoma" w:cs="Tahoma"/>
      <w:szCs w:val="24"/>
    </w:rPr>
  </w:style>
  <w:style w:type="numbering" w:customStyle="1" w:styleId="Style1">
    <w:name w:val="Style1"/>
    <w:uiPriority w:val="99"/>
    <w:rsid w:val="006A7528"/>
    <w:pPr>
      <w:numPr>
        <w:numId w:val="8"/>
      </w:numPr>
    </w:pPr>
  </w:style>
  <w:style w:type="paragraph" w:customStyle="1" w:styleId="Titretableau">
    <w:name w:val="Titre tableau"/>
    <w:basedOn w:val="Normal"/>
    <w:autoRedefine/>
    <w:rsid w:val="0008124A"/>
    <w:pPr>
      <w:spacing w:before="60" w:after="60"/>
      <w:ind w:left="0"/>
      <w:jc w:val="center"/>
    </w:pPr>
    <w:rPr>
      <w:rFonts w:cs="Tahoma"/>
      <w:b/>
    </w:rPr>
  </w:style>
  <w:style w:type="paragraph" w:styleId="Citation">
    <w:name w:val="Quote"/>
    <w:basedOn w:val="Normal"/>
    <w:next w:val="Normal"/>
    <w:link w:val="CitationCar"/>
    <w:uiPriority w:val="29"/>
    <w:rsid w:val="002C702C"/>
    <w:pPr>
      <w:spacing w:before="200" w:after="160"/>
      <w:ind w:left="864" w:right="864"/>
      <w:jc w:val="center"/>
    </w:pPr>
    <w:rPr>
      <w:i/>
      <w:iCs/>
      <w:color w:val="404040"/>
    </w:rPr>
  </w:style>
  <w:style w:type="character" w:customStyle="1" w:styleId="CitationCar">
    <w:name w:val="Citation Car"/>
    <w:link w:val="Citation"/>
    <w:uiPriority w:val="29"/>
    <w:rsid w:val="002C702C"/>
    <w:rPr>
      <w:rFonts w:ascii="Tahoma" w:hAnsi="Tahoma"/>
      <w:i/>
      <w:iCs/>
      <w:color w:val="404040"/>
      <w:szCs w:val="24"/>
    </w:rPr>
  </w:style>
  <w:style w:type="paragraph" w:customStyle="1" w:styleId="Mentionslgales">
    <w:name w:val="Mentions légales"/>
    <w:basedOn w:val="Pieddepage"/>
    <w:link w:val="MentionslgalesCar"/>
    <w:qFormat/>
    <w:rsid w:val="00305FDB"/>
    <w:pPr>
      <w:jc w:val="center"/>
    </w:pPr>
    <w:rPr>
      <w:rFonts w:ascii="Calibri" w:hAnsi="Calibri"/>
      <w:color w:val="808080"/>
      <w:sz w:val="16"/>
      <w:szCs w:val="16"/>
    </w:rPr>
  </w:style>
  <w:style w:type="character" w:customStyle="1" w:styleId="MentionslgalesCar">
    <w:name w:val="Mentions légales Car"/>
    <w:link w:val="Mentionslgales"/>
    <w:rsid w:val="00305FDB"/>
    <w:rPr>
      <w:rFonts w:ascii="Calibri" w:hAnsi="Calibri"/>
      <w:color w:val="808080"/>
      <w:sz w:val="16"/>
      <w:szCs w:val="16"/>
    </w:rPr>
  </w:style>
  <w:style w:type="paragraph" w:customStyle="1" w:styleId="Renvoidocannexe">
    <w:name w:val="Renvoi doc annexe"/>
    <w:basedOn w:val="Normal"/>
    <w:link w:val="RenvoidocannexeCar"/>
    <w:qFormat/>
    <w:rsid w:val="00B01E57"/>
    <w:pPr>
      <w:autoSpaceDE w:val="0"/>
      <w:autoSpaceDN w:val="0"/>
      <w:adjustRightInd w:val="0"/>
      <w:jc w:val="center"/>
    </w:pPr>
    <w:rPr>
      <w:rFonts w:cs="Helvetica"/>
      <w:i/>
      <w:szCs w:val="20"/>
    </w:rPr>
  </w:style>
  <w:style w:type="character" w:customStyle="1" w:styleId="RenvoidocannexeCar">
    <w:name w:val="Renvoi doc annexe Car"/>
    <w:link w:val="Renvoidocannexe"/>
    <w:rsid w:val="00B01E57"/>
    <w:rPr>
      <w:rFonts w:ascii="Tahoma" w:hAnsi="Tahoma" w:cs="Helvetica"/>
      <w:i/>
    </w:rPr>
  </w:style>
  <w:style w:type="character" w:styleId="Accentuation">
    <w:name w:val="Emphasis"/>
    <w:aliases w:val="Astuce"/>
    <w:uiPriority w:val="20"/>
    <w:qFormat/>
    <w:rsid w:val="00D90FD6"/>
    <w:rPr>
      <w:rFonts w:ascii="Trebuchet MS" w:hAnsi="Trebuchet MS" w:cs="Trebuchet MS"/>
      <w:i w:val="0"/>
      <w:iCs w:val="0"/>
      <w:color w:val="007C6D"/>
    </w:rPr>
  </w:style>
  <w:style w:type="paragraph" w:customStyle="1" w:styleId="Paragraphe">
    <w:name w:val="Paragraphe"/>
    <w:basedOn w:val="Normal"/>
    <w:link w:val="ParagrapheCar"/>
    <w:qFormat/>
    <w:rsid w:val="00023F3B"/>
    <w:pPr>
      <w:tabs>
        <w:tab w:val="left" w:pos="506"/>
      </w:tabs>
      <w:autoSpaceDE w:val="0"/>
      <w:autoSpaceDN w:val="0"/>
      <w:adjustRightInd w:val="0"/>
      <w:spacing w:line="288" w:lineRule="auto"/>
      <w:ind w:left="567"/>
      <w:jc w:val="left"/>
      <w:textAlignment w:val="center"/>
    </w:pPr>
    <w:rPr>
      <w:rFonts w:ascii="Trebuchet MS" w:eastAsia="Calibri" w:hAnsi="Trebuchet MS" w:cs="Trebuchet MS"/>
      <w:color w:val="6E5C60"/>
      <w:szCs w:val="20"/>
      <w:lang w:eastAsia="en-US"/>
    </w:rPr>
  </w:style>
  <w:style w:type="character" w:customStyle="1" w:styleId="ParagrapheCar">
    <w:name w:val="Paragraphe Car"/>
    <w:link w:val="Paragraphe"/>
    <w:rsid w:val="00023F3B"/>
    <w:rPr>
      <w:rFonts w:ascii="Trebuchet MS" w:eastAsia="Calibri" w:hAnsi="Trebuchet MS" w:cs="Trebuchet MS"/>
      <w:color w:val="6E5C60"/>
      <w:lang w:eastAsia="en-US"/>
    </w:rPr>
  </w:style>
  <w:style w:type="character" w:customStyle="1" w:styleId="Emphaseple">
    <w:name w:val="Emphase pâle"/>
    <w:uiPriority w:val="19"/>
    <w:rsid w:val="00023F3B"/>
    <w:rPr>
      <w:i/>
      <w:iCs/>
      <w:color w:val="404040"/>
    </w:rPr>
  </w:style>
  <w:style w:type="paragraph" w:styleId="Textebrut">
    <w:name w:val="Plain Text"/>
    <w:basedOn w:val="Normal"/>
    <w:link w:val="TextebrutCar"/>
    <w:uiPriority w:val="99"/>
    <w:unhideWhenUsed/>
    <w:rsid w:val="009E565E"/>
    <w:pPr>
      <w:spacing w:after="0"/>
      <w:ind w:left="0"/>
      <w:jc w:val="left"/>
    </w:pPr>
    <w:rPr>
      <w:rFonts w:ascii="Calibri" w:eastAsia="Calibri" w:hAnsi="Calibri"/>
      <w:sz w:val="22"/>
      <w:szCs w:val="21"/>
      <w:lang w:eastAsia="en-US"/>
    </w:rPr>
  </w:style>
  <w:style w:type="character" w:customStyle="1" w:styleId="TextebrutCar">
    <w:name w:val="Texte brut Car"/>
    <w:link w:val="Textebrut"/>
    <w:uiPriority w:val="99"/>
    <w:rsid w:val="009E565E"/>
    <w:rPr>
      <w:rFonts w:ascii="Calibri" w:eastAsia="Calibri" w:hAnsi="Calibri"/>
      <w:sz w:val="22"/>
      <w:szCs w:val="21"/>
      <w:lang w:eastAsia="en-US"/>
    </w:rPr>
  </w:style>
  <w:style w:type="character" w:customStyle="1" w:styleId="Emphaseple1">
    <w:name w:val="Emphase pâle1"/>
    <w:uiPriority w:val="19"/>
    <w:rsid w:val="000312D1"/>
    <w:rPr>
      <w:i/>
      <w:iCs/>
      <w:color w:val="404040"/>
    </w:rPr>
  </w:style>
  <w:style w:type="paragraph" w:customStyle="1" w:styleId="paragraph">
    <w:name w:val="paragraph"/>
    <w:basedOn w:val="Normal"/>
    <w:rsid w:val="000312D1"/>
    <w:pPr>
      <w:spacing w:before="100" w:beforeAutospacing="1" w:after="100" w:afterAutospacing="1"/>
      <w:ind w:left="0"/>
      <w:jc w:val="left"/>
    </w:pPr>
    <w:rPr>
      <w:rFonts w:ascii="Times New Roman" w:hAnsi="Times New Roman"/>
      <w:sz w:val="24"/>
    </w:rPr>
  </w:style>
  <w:style w:type="character" w:customStyle="1" w:styleId="normaltextrun">
    <w:name w:val="normaltextrun"/>
    <w:rsid w:val="000312D1"/>
  </w:style>
  <w:style w:type="character" w:customStyle="1" w:styleId="eop">
    <w:name w:val="eop"/>
    <w:rsid w:val="000312D1"/>
  </w:style>
  <w:style w:type="character" w:customStyle="1" w:styleId="tabchar">
    <w:name w:val="tabchar"/>
    <w:rsid w:val="000312D1"/>
  </w:style>
  <w:style w:type="character" w:customStyle="1" w:styleId="Mentionnonrsolue1">
    <w:name w:val="Mention non résolue1"/>
    <w:uiPriority w:val="99"/>
    <w:semiHidden/>
    <w:unhideWhenUsed/>
    <w:rsid w:val="000312D1"/>
    <w:rPr>
      <w:color w:val="808080"/>
      <w:shd w:val="clear" w:color="auto" w:fill="E6E6E6"/>
    </w:rPr>
  </w:style>
  <w:style w:type="character" w:styleId="Mentionnonrsolue">
    <w:name w:val="Unresolved Mention"/>
    <w:uiPriority w:val="99"/>
    <w:semiHidden/>
    <w:unhideWhenUsed/>
    <w:rsid w:val="000312D1"/>
    <w:rPr>
      <w:color w:val="808080"/>
      <w:shd w:val="clear" w:color="auto" w:fill="E6E6E6"/>
    </w:rPr>
  </w:style>
  <w:style w:type="character" w:customStyle="1" w:styleId="markedcontent">
    <w:name w:val="markedcontent"/>
    <w:basedOn w:val="Policepardfaut"/>
    <w:rsid w:val="000312D1"/>
  </w:style>
  <w:style w:type="paragraph" w:styleId="Rvision">
    <w:name w:val="Revision"/>
    <w:hidden/>
    <w:uiPriority w:val="99"/>
    <w:semiHidden/>
    <w:rsid w:val="000312D1"/>
    <w:rPr>
      <w:rFonts w:ascii="Tahoma" w:hAnsi="Tahom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6188939">
      <w:bodyDiv w:val="1"/>
      <w:marLeft w:val="0"/>
      <w:marRight w:val="0"/>
      <w:marTop w:val="0"/>
      <w:marBottom w:val="0"/>
      <w:divBdr>
        <w:top w:val="none" w:sz="0" w:space="0" w:color="auto"/>
        <w:left w:val="none" w:sz="0" w:space="0" w:color="auto"/>
        <w:bottom w:val="none" w:sz="0" w:space="0" w:color="auto"/>
        <w:right w:val="none" w:sz="0" w:space="0" w:color="auto"/>
      </w:divBdr>
    </w:div>
    <w:div w:id="737898722">
      <w:bodyDiv w:val="1"/>
      <w:marLeft w:val="60"/>
      <w:marRight w:val="60"/>
      <w:marTop w:val="60"/>
      <w:marBottom w:val="15"/>
      <w:divBdr>
        <w:top w:val="none" w:sz="0" w:space="0" w:color="auto"/>
        <w:left w:val="none" w:sz="0" w:space="0" w:color="auto"/>
        <w:bottom w:val="none" w:sz="0" w:space="0" w:color="auto"/>
        <w:right w:val="none" w:sz="0" w:space="0" w:color="auto"/>
      </w:divBdr>
      <w:divsChild>
        <w:div w:id="43674704">
          <w:marLeft w:val="0"/>
          <w:marRight w:val="0"/>
          <w:marTop w:val="0"/>
          <w:marBottom w:val="0"/>
          <w:divBdr>
            <w:top w:val="none" w:sz="0" w:space="0" w:color="auto"/>
            <w:left w:val="none" w:sz="0" w:space="0" w:color="auto"/>
            <w:bottom w:val="none" w:sz="0" w:space="0" w:color="auto"/>
            <w:right w:val="none" w:sz="0" w:space="0" w:color="auto"/>
          </w:divBdr>
        </w:div>
        <w:div w:id="414398308">
          <w:marLeft w:val="0"/>
          <w:marRight w:val="0"/>
          <w:marTop w:val="0"/>
          <w:marBottom w:val="0"/>
          <w:divBdr>
            <w:top w:val="none" w:sz="0" w:space="0" w:color="auto"/>
            <w:left w:val="none" w:sz="0" w:space="0" w:color="auto"/>
            <w:bottom w:val="none" w:sz="0" w:space="0" w:color="auto"/>
            <w:right w:val="none" w:sz="0" w:space="0" w:color="auto"/>
          </w:divBdr>
        </w:div>
        <w:div w:id="726296434">
          <w:marLeft w:val="0"/>
          <w:marRight w:val="0"/>
          <w:marTop w:val="0"/>
          <w:marBottom w:val="0"/>
          <w:divBdr>
            <w:top w:val="none" w:sz="0" w:space="0" w:color="auto"/>
            <w:left w:val="none" w:sz="0" w:space="0" w:color="auto"/>
            <w:bottom w:val="none" w:sz="0" w:space="0" w:color="auto"/>
            <w:right w:val="none" w:sz="0" w:space="0" w:color="auto"/>
          </w:divBdr>
        </w:div>
        <w:div w:id="1252197958">
          <w:marLeft w:val="0"/>
          <w:marRight w:val="0"/>
          <w:marTop w:val="0"/>
          <w:marBottom w:val="0"/>
          <w:divBdr>
            <w:top w:val="none" w:sz="0" w:space="0" w:color="auto"/>
            <w:left w:val="none" w:sz="0" w:space="0" w:color="auto"/>
            <w:bottom w:val="none" w:sz="0" w:space="0" w:color="auto"/>
            <w:right w:val="none" w:sz="0" w:space="0" w:color="auto"/>
          </w:divBdr>
        </w:div>
        <w:div w:id="1577663914">
          <w:marLeft w:val="0"/>
          <w:marRight w:val="0"/>
          <w:marTop w:val="0"/>
          <w:marBottom w:val="0"/>
          <w:divBdr>
            <w:top w:val="none" w:sz="0" w:space="0" w:color="auto"/>
            <w:left w:val="none" w:sz="0" w:space="0" w:color="auto"/>
            <w:bottom w:val="none" w:sz="0" w:space="0" w:color="auto"/>
            <w:right w:val="none" w:sz="0" w:space="0" w:color="auto"/>
          </w:divBdr>
        </w:div>
      </w:divsChild>
    </w:div>
    <w:div w:id="844629366">
      <w:bodyDiv w:val="1"/>
      <w:marLeft w:val="0"/>
      <w:marRight w:val="0"/>
      <w:marTop w:val="0"/>
      <w:marBottom w:val="0"/>
      <w:divBdr>
        <w:top w:val="none" w:sz="0" w:space="0" w:color="auto"/>
        <w:left w:val="none" w:sz="0" w:space="0" w:color="auto"/>
        <w:bottom w:val="none" w:sz="0" w:space="0" w:color="auto"/>
        <w:right w:val="none" w:sz="0" w:space="0" w:color="auto"/>
      </w:divBdr>
    </w:div>
    <w:div w:id="866257265">
      <w:bodyDiv w:val="1"/>
      <w:marLeft w:val="0"/>
      <w:marRight w:val="0"/>
      <w:marTop w:val="0"/>
      <w:marBottom w:val="0"/>
      <w:divBdr>
        <w:top w:val="none" w:sz="0" w:space="0" w:color="auto"/>
        <w:left w:val="none" w:sz="0" w:space="0" w:color="auto"/>
        <w:bottom w:val="none" w:sz="0" w:space="0" w:color="auto"/>
        <w:right w:val="none" w:sz="0" w:space="0" w:color="auto"/>
      </w:divBdr>
      <w:divsChild>
        <w:div w:id="2081174980">
          <w:marLeft w:val="0"/>
          <w:marRight w:val="0"/>
          <w:marTop w:val="0"/>
          <w:marBottom w:val="0"/>
          <w:divBdr>
            <w:top w:val="none" w:sz="0" w:space="0" w:color="auto"/>
            <w:left w:val="none" w:sz="0" w:space="0" w:color="auto"/>
            <w:bottom w:val="none" w:sz="0" w:space="0" w:color="auto"/>
            <w:right w:val="none" w:sz="0" w:space="0" w:color="auto"/>
          </w:divBdr>
          <w:divsChild>
            <w:div w:id="611404692">
              <w:marLeft w:val="0"/>
              <w:marRight w:val="0"/>
              <w:marTop w:val="0"/>
              <w:marBottom w:val="0"/>
              <w:divBdr>
                <w:top w:val="none" w:sz="0" w:space="0" w:color="auto"/>
                <w:left w:val="none" w:sz="0" w:space="0" w:color="auto"/>
                <w:bottom w:val="none" w:sz="0" w:space="0" w:color="auto"/>
                <w:right w:val="none" w:sz="0" w:space="0" w:color="auto"/>
              </w:divBdr>
              <w:divsChild>
                <w:div w:id="353384493">
                  <w:marLeft w:val="0"/>
                  <w:marRight w:val="0"/>
                  <w:marTop w:val="0"/>
                  <w:marBottom w:val="0"/>
                  <w:divBdr>
                    <w:top w:val="none" w:sz="0" w:space="0" w:color="auto"/>
                    <w:left w:val="none" w:sz="0" w:space="0" w:color="auto"/>
                    <w:bottom w:val="none" w:sz="0" w:space="0" w:color="auto"/>
                    <w:right w:val="none" w:sz="0" w:space="0" w:color="auto"/>
                  </w:divBdr>
                  <w:divsChild>
                    <w:div w:id="1645155160">
                      <w:marLeft w:val="0"/>
                      <w:marRight w:val="0"/>
                      <w:marTop w:val="0"/>
                      <w:marBottom w:val="0"/>
                      <w:divBdr>
                        <w:top w:val="none" w:sz="0" w:space="0" w:color="auto"/>
                        <w:left w:val="none" w:sz="0" w:space="0" w:color="auto"/>
                        <w:bottom w:val="none" w:sz="0" w:space="0" w:color="auto"/>
                        <w:right w:val="none" w:sz="0" w:space="0" w:color="auto"/>
                      </w:divBdr>
                      <w:divsChild>
                        <w:div w:id="191863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0154155">
      <w:bodyDiv w:val="1"/>
      <w:marLeft w:val="60"/>
      <w:marRight w:val="60"/>
      <w:marTop w:val="60"/>
      <w:marBottom w:val="15"/>
      <w:divBdr>
        <w:top w:val="none" w:sz="0" w:space="0" w:color="auto"/>
        <w:left w:val="none" w:sz="0" w:space="0" w:color="auto"/>
        <w:bottom w:val="none" w:sz="0" w:space="0" w:color="auto"/>
        <w:right w:val="none" w:sz="0" w:space="0" w:color="auto"/>
      </w:divBdr>
      <w:divsChild>
        <w:div w:id="144012969">
          <w:marLeft w:val="0"/>
          <w:marRight w:val="0"/>
          <w:marTop w:val="0"/>
          <w:marBottom w:val="0"/>
          <w:divBdr>
            <w:top w:val="none" w:sz="0" w:space="0" w:color="auto"/>
            <w:left w:val="none" w:sz="0" w:space="0" w:color="auto"/>
            <w:bottom w:val="none" w:sz="0" w:space="0" w:color="auto"/>
            <w:right w:val="none" w:sz="0" w:space="0" w:color="auto"/>
          </w:divBdr>
        </w:div>
        <w:div w:id="1783648924">
          <w:marLeft w:val="0"/>
          <w:marRight w:val="0"/>
          <w:marTop w:val="0"/>
          <w:marBottom w:val="0"/>
          <w:divBdr>
            <w:top w:val="none" w:sz="0" w:space="0" w:color="auto"/>
            <w:left w:val="none" w:sz="0" w:space="0" w:color="auto"/>
            <w:bottom w:val="none" w:sz="0" w:space="0" w:color="auto"/>
            <w:right w:val="none" w:sz="0" w:space="0" w:color="auto"/>
          </w:divBdr>
        </w:div>
      </w:divsChild>
    </w:div>
    <w:div w:id="1174150458">
      <w:bodyDiv w:val="1"/>
      <w:marLeft w:val="0"/>
      <w:marRight w:val="0"/>
      <w:marTop w:val="0"/>
      <w:marBottom w:val="0"/>
      <w:divBdr>
        <w:top w:val="none" w:sz="0" w:space="0" w:color="auto"/>
        <w:left w:val="none" w:sz="0" w:space="0" w:color="auto"/>
        <w:bottom w:val="none" w:sz="0" w:space="0" w:color="auto"/>
        <w:right w:val="none" w:sz="0" w:space="0" w:color="auto"/>
      </w:divBdr>
      <w:divsChild>
        <w:div w:id="2065519884">
          <w:marLeft w:val="0"/>
          <w:marRight w:val="0"/>
          <w:marTop w:val="0"/>
          <w:marBottom w:val="0"/>
          <w:divBdr>
            <w:top w:val="none" w:sz="0" w:space="0" w:color="auto"/>
            <w:left w:val="none" w:sz="0" w:space="0" w:color="auto"/>
            <w:bottom w:val="none" w:sz="0" w:space="0" w:color="auto"/>
            <w:right w:val="none" w:sz="0" w:space="0" w:color="auto"/>
          </w:divBdr>
          <w:divsChild>
            <w:div w:id="508758724">
              <w:marLeft w:val="0"/>
              <w:marRight w:val="0"/>
              <w:marTop w:val="0"/>
              <w:marBottom w:val="0"/>
              <w:divBdr>
                <w:top w:val="none" w:sz="0" w:space="0" w:color="auto"/>
                <w:left w:val="none" w:sz="0" w:space="0" w:color="auto"/>
                <w:bottom w:val="none" w:sz="0" w:space="0" w:color="auto"/>
                <w:right w:val="none" w:sz="0" w:space="0" w:color="auto"/>
              </w:divBdr>
              <w:divsChild>
                <w:div w:id="784620394">
                  <w:marLeft w:val="0"/>
                  <w:marRight w:val="0"/>
                  <w:marTop w:val="0"/>
                  <w:marBottom w:val="0"/>
                  <w:divBdr>
                    <w:top w:val="none" w:sz="0" w:space="0" w:color="auto"/>
                    <w:left w:val="none" w:sz="0" w:space="0" w:color="auto"/>
                    <w:bottom w:val="none" w:sz="0" w:space="0" w:color="auto"/>
                    <w:right w:val="none" w:sz="0" w:space="0" w:color="auto"/>
                  </w:divBdr>
                  <w:divsChild>
                    <w:div w:id="10493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4481468">
      <w:bodyDiv w:val="1"/>
      <w:marLeft w:val="0"/>
      <w:marRight w:val="0"/>
      <w:marTop w:val="0"/>
      <w:marBottom w:val="0"/>
      <w:divBdr>
        <w:top w:val="none" w:sz="0" w:space="0" w:color="auto"/>
        <w:left w:val="none" w:sz="0" w:space="0" w:color="auto"/>
        <w:bottom w:val="none" w:sz="0" w:space="0" w:color="auto"/>
        <w:right w:val="none" w:sz="0" w:space="0" w:color="auto"/>
      </w:divBdr>
      <w:divsChild>
        <w:div w:id="1313676092">
          <w:marLeft w:val="0"/>
          <w:marRight w:val="0"/>
          <w:marTop w:val="0"/>
          <w:marBottom w:val="0"/>
          <w:divBdr>
            <w:top w:val="none" w:sz="0" w:space="0" w:color="auto"/>
            <w:left w:val="none" w:sz="0" w:space="0" w:color="auto"/>
            <w:bottom w:val="none" w:sz="0" w:space="0" w:color="auto"/>
            <w:right w:val="none" w:sz="0" w:space="0" w:color="auto"/>
          </w:divBdr>
          <w:divsChild>
            <w:div w:id="408502729">
              <w:marLeft w:val="0"/>
              <w:marRight w:val="0"/>
              <w:marTop w:val="0"/>
              <w:marBottom w:val="0"/>
              <w:divBdr>
                <w:top w:val="none" w:sz="0" w:space="0" w:color="auto"/>
                <w:left w:val="none" w:sz="0" w:space="0" w:color="auto"/>
                <w:bottom w:val="none" w:sz="0" w:space="0" w:color="auto"/>
                <w:right w:val="none" w:sz="0" w:space="0" w:color="auto"/>
              </w:divBdr>
              <w:divsChild>
                <w:div w:id="1107582673">
                  <w:marLeft w:val="0"/>
                  <w:marRight w:val="0"/>
                  <w:marTop w:val="0"/>
                  <w:marBottom w:val="0"/>
                  <w:divBdr>
                    <w:top w:val="none" w:sz="0" w:space="0" w:color="auto"/>
                    <w:left w:val="none" w:sz="0" w:space="0" w:color="auto"/>
                    <w:bottom w:val="none" w:sz="0" w:space="0" w:color="auto"/>
                    <w:right w:val="none" w:sz="0" w:space="0" w:color="auto"/>
                  </w:divBdr>
                  <w:divsChild>
                    <w:div w:id="11477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3.png"/><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5" Type="http://schemas.openxmlformats.org/officeDocument/2006/relationships/customXml" Target="../customXml/item5.xml"/><Relationship Id="rId61" Type="http://schemas.openxmlformats.org/officeDocument/2006/relationships/header" Target="header6.xml"/><Relationship Id="rId1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header" Target="header4.xml"/><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footnotes" Target="foot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gaillien\OneDrive%20-%20GROUPE%20ISAGRI\Bureau\METDOMDOC\Mod&#232;le_Complet_AGIRIS_4324.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4497864-2608-44e4-add6-828fdc34522b" xsi:nil="true"/>
    <MAYA_Diffusion_Information xmlns="14497864-2608-44e4-add6-828fdc34522b">Diffusion externe autorisée</MAYA_Diffusion_Information>
    <Maya_Annee_Exercice xmlns="14497864-2608-44e4-add6-828fdc34522b">2024-2025</Maya_Annee_Exercice>
    <Responsable_Information xmlns="14497864-2608-44e4-add6-828fdc34522b">
      <UserInfo>
        <DisplayName>Hugues AMALRIC</DisplayName>
        <AccountId>288</AccountId>
        <AccountType/>
      </UserInfo>
    </Responsable_Information>
    <MAYA_Language_Document xmlns="14497864-2608-44e4-add6-828fdc34522b">FR</MAYA_Language_Document>
    <Maya_Pays_Cible xmlns="14497864-2608-44e4-add6-828fdc34522b">France</Maya_Pays_Cible>
    <Status_Document xmlns="14497864-2608-44e4-add6-828fdc34522b">Document finalisé</Status_Document>
    <Modules xmlns="14497864-2608-44e4-add6-828fdc34522b">Outils Collaboratifs</Modules>
    <Publicationespaceformateur xmlns="0b96a548-8d38-44bc-b83f-b38fcdb3637b" xsi:nil="true"/>
    <Lien xmlns="14497864-2608-44e4-add6-828fdc34522b">
      <Url xsi:nil="true"/>
      <Description xsi:nil="true"/>
    </Lien>
    <Dernier_x0020_contributeur0 xmlns="0b96a548-8d38-44bc-b83f-b38fcdb3637b">
      <UserInfo>
        <DisplayName/>
        <AccountId xsi:nil="true"/>
        <AccountType/>
      </UserInfo>
    </Dernier_x0020_contributeur0>
    <Publicationaideenligne xmlns="0b96a548-8d38-44bc-b83f-b38fcdb3637b" xsi:nil="true"/>
    <Publicationelearning xmlns="0b96a548-8d38-44bc-b83f-b38fcdb3637b" xsi:nil="true"/>
    <Cible xmlns="14497864-2608-44e4-add6-828fdc34522b">
      <Value>Cabinet / AGC</Value>
    </Cible>
    <StatutdePublication xmlns="0b96a548-8d38-44bc-b83f-b38fcdb3637b">Publié</StatutdePublication>
    <Aideenligne xmlns="0b96a548-8d38-44bc-b83f-b38fcdb3637b">
      <Url xsi:nil="true"/>
      <Description xsi:nil="true"/>
    </Aideenligne>
    <Datedelivraison xmlns="0b96a548-8d38-44bc-b83f-b38fcdb3637b" xsi:nil="true"/>
    <Course_x002d_learning xmlns="0b96a548-8d38-44bc-b83f-b38fcdb3637b" xsi:nil="true"/>
    <Version_x0020_de_x0020_réalisation xmlns="14497864-2608-44e4-add6-828fdc34522b" xsi:nil="true"/>
    <Date_x0020_de_x0020_publication_x0020_FTP xmlns="0b96a548-8d38-44bc-b83f-b38fcdb3637b">2025-04-10T22:00:00+00:00</Date_x0020_de_x0020_publication_x0020_FTP>
    <Dernier_x0020_contributeur xmlns="0b96a548-8d38-44bc-b83f-b38fcdb3637b" xsi:nil="true"/>
    <Espaceformateur xmlns="0b96a548-8d38-44bc-b83f-b38fcdb3637b">false</Espaceformateur>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customXsn xmlns="http://schemas.microsoft.com/office/2006/metadata/customXsn">
  <xsnLocation/>
  <cached>True</cached>
  <openByDefault>True</openByDefault>
  <xsnScope/>
</customXsn>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ISACOMPTA" ma:contentTypeID="0x0101006BBECF5C0AB25D488D22614EED879A27090079AD2BBD0DBB2649B8268FA261E5E8EA" ma:contentTypeVersion="53" ma:contentTypeDescription="" ma:contentTypeScope="" ma:versionID="f50b17ec0e6bb347642dd6171d20bac3">
  <xsd:schema xmlns:xsd="http://www.w3.org/2001/XMLSchema" xmlns:xs="http://www.w3.org/2001/XMLSchema" xmlns:p="http://schemas.microsoft.com/office/2006/metadata/properties" xmlns:ns1="14497864-2608-44e4-add6-828fdc34522b" xmlns:ns3="0b96a548-8d38-44bc-b83f-b38fcdb3637b" targetNamespace="http://schemas.microsoft.com/office/2006/metadata/properties" ma:root="true" ma:fieldsID="83cabf35f5eb429076a3889aa9a16e90" ns1:_="" ns3:_="">
    <xsd:import namespace="14497864-2608-44e4-add6-828fdc34522b"/>
    <xsd:import namespace="0b96a548-8d38-44bc-b83f-b38fcdb3637b"/>
    <xsd:element name="properties">
      <xsd:complexType>
        <xsd:sequence>
          <xsd:element name="documentManagement">
            <xsd:complexType>
              <xsd:all>
                <xsd:element ref="ns1:Status_Document" minOccurs="0"/>
                <xsd:element ref="ns1:MAYA_Diffusion_Information" minOccurs="0"/>
                <xsd:element ref="ns1:Modules"/>
                <xsd:element ref="ns1:Cible" minOccurs="0"/>
                <xsd:element ref="ns3:Date_x0020_de_x0020_publication_x0020_FTP" minOccurs="0"/>
                <xsd:element ref="ns3:StatutdePublication" minOccurs="0"/>
                <xsd:element ref="ns3:Dernier_x0020_contributeur0" minOccurs="0"/>
                <xsd:element ref="ns3:Datedelivraison" minOccurs="0"/>
                <xsd:element ref="ns3:Aideenligne" minOccurs="0"/>
                <xsd:element ref="ns3:Publicationaideenligne" minOccurs="0"/>
                <xsd:element ref="ns3:Course_x002d_learning" minOccurs="0"/>
                <xsd:element ref="ns3:Publicationelearning" minOccurs="0"/>
                <xsd:element ref="ns3:Espaceformateur" minOccurs="0"/>
                <xsd:element ref="ns3:Publicationespaceformateur" minOccurs="0"/>
                <xsd:element ref="ns3:MediaServiceMetadata" minOccurs="0"/>
                <xsd:element ref="ns3:MediaServiceFastMetadata" minOccurs="0"/>
                <xsd:element ref="ns1:Maya_Pays_Cible" minOccurs="0"/>
                <xsd:element ref="ns1:Responsable_Information" minOccurs="0"/>
                <xsd:element ref="ns1:Lien" minOccurs="0"/>
                <xsd:element ref="ns3:MediaServiceDateTaken" minOccurs="0"/>
                <xsd:element ref="ns1:Maya_Annee_Exercice" minOccurs="0"/>
                <xsd:element ref="ns3:MediaLengthInSeconds" minOccurs="0"/>
                <xsd:element ref="ns3:MediaServiceObjectDetectorVersions" minOccurs="0"/>
                <xsd:element ref="ns3:MediaServiceGenerationTime" minOccurs="0"/>
                <xsd:element ref="ns3:MediaServiceEventHashCode" minOccurs="0"/>
                <xsd:element ref="ns3:MediaServiceSearchProperties" minOccurs="0"/>
                <xsd:element ref="ns3:Dernier_x0020_contributeur" minOccurs="0"/>
                <xsd:element ref="ns1:TaxCatchAllLabel" minOccurs="0"/>
                <xsd:element ref="ns1:Version_x0020_de_x0020_réalisation" minOccurs="0"/>
                <xsd:element ref="ns1:TaxCatchAll" minOccurs="0"/>
                <xsd:element ref="ns1:MAYA_Language_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497864-2608-44e4-add6-828fdc34522b" elementFormDefault="qualified">
    <xsd:import namespace="http://schemas.microsoft.com/office/2006/documentManagement/types"/>
    <xsd:import namespace="http://schemas.microsoft.com/office/infopath/2007/PartnerControls"/>
    <xsd:element name="Status_Document" ma:index="0" nillable="true" ma:displayName="Statut du document" ma:default="Document de travail" ma:format="Dropdown" ma:internalName="Status_Document" ma:readOnly="false">
      <xsd:simpleType>
        <xsd:restriction base="dms:Choice">
          <xsd:enumeration value="Document de travail"/>
          <xsd:enumeration value="Document finalisé"/>
          <xsd:enumeration value="Document obsolète ou inactif"/>
        </xsd:restriction>
      </xsd:simpleType>
    </xsd:element>
    <xsd:element name="MAYA_Diffusion_Information" ma:index="1" nillable="true" ma:displayName="Diffusion" ma:default="Diffusion interne seulement" ma:format="Dropdown" ma:internalName="MAYA_Diffusion_Information" ma:readOnly="false">
      <xsd:simpleType>
        <xsd:restriction base="dms:Choice">
          <xsd:enumeration value="Diffusion interne seulement"/>
          <xsd:enumeration value="Diffusion externe autorisée"/>
        </xsd:restriction>
      </xsd:simpleType>
    </xsd:element>
    <xsd:element name="Modules" ma:index="3" ma:displayName="Modules" ma:format="Dropdown" ma:internalName="Modules" ma:readOnly="false">
      <xsd:simpleType>
        <xsd:restriction base="dms:Choice">
          <xsd:enumeration value="_Trucs &amp; Astuces"/>
          <xsd:enumeration value="Administration"/>
          <xsd:enumeration value="Analytique"/>
          <xsd:enumeration value="Attestation FEC"/>
          <xsd:enumeration value="Bilan projeté"/>
          <xsd:enumeration value="Clôture"/>
          <xsd:enumeration value="Devises"/>
          <xsd:enumeration value="Doc Nouveautés"/>
          <xsd:enumeration value="Dossiers démos Agri-entreprises"/>
          <xsd:enumeration value="Dossiers démos Profession comptable"/>
          <xsd:enumeration value="Dossiers étalons &amp; bases"/>
          <xsd:enumeration value="Echanges prestataires"/>
          <xsd:enumeration value="EDI-DSI"/>
          <xsd:enumeration value="EDI-REQUETE"/>
          <xsd:enumeration value="Editions / Plaquettes"/>
          <xsd:enumeration value="Emprunts / Contrats"/>
          <xsd:enumeration value="Espace client"/>
          <xsd:enumeration value="Etats_Vinifera\Spécifique client"/>
          <xsd:enumeration value="Fiche entreprise"/>
          <xsd:enumeration value="Générateur d'états"/>
          <xsd:enumeration value="Gestion des tiers"/>
          <xsd:enumeration value="Harmonisation"/>
          <xsd:enumeration value="ISADECLARE"/>
          <xsd:enumeration value="IO ECF"/>
          <xsd:enumeration value="Immobilisations"/>
          <xsd:enumeration value="Interfaces"/>
          <xsd:enumeration value="Interface YOOZ"/>
          <xsd:enumeration value="ISANET"/>
          <xsd:enumeration value="ISAPEDI"/>
          <xsd:enumeration value="ISAREVISE CONNECT"/>
          <xsd:enumeration value="Juridique BIC SCI GFA"/>
          <xsd:enumeration value="Lettres Terrains"/>
          <xsd:enumeration value="Liasses fiscales"/>
          <xsd:enumeration value="Liens Excel"/>
          <xsd:enumeration value="Manuel Prise En Main"/>
          <xsd:enumeration value="Méthode de formation des clients des cabinets"/>
          <xsd:enumeration value="Migration LIVE"/>
          <xsd:enumeration value="Mise à jour états"/>
          <xsd:enumeration value="MSA"/>
          <xsd:enumeration value="Nomadisme / Transfert"/>
          <xsd:enumeration value="Outils Collaboratifs"/>
          <xsd:enumeration value="Outils Collaboratifs - FAD"/>
          <xsd:enumeration value="Patchs"/>
          <xsd:enumeration value="Plan Intervention"/>
          <xsd:enumeration value="Prévisions"/>
          <xsd:enumeration value="Réforme BA"/>
          <xsd:enumeration value="Règlements Fournisseurs"/>
          <xsd:enumeration value="Relevés factures"/>
          <xsd:enumeration value="Reprise de données"/>
          <xsd:enumeration value="Saisie / Consultation"/>
          <xsd:enumeration value="Simulateur fiscal et social BA"/>
          <xsd:enumeration value="Simulateur fiscal et social BIC"/>
          <xsd:enumeration value="Situations"/>
          <xsd:enumeration value="Stockage documents"/>
          <xsd:enumeration value="Stocks"/>
          <xsd:enumeration value="Support e-learning"/>
          <xsd:enumeration value="Support prestation"/>
          <xsd:enumeration value="Tableaux de bord"/>
          <xsd:enumeration value="Tableaux OG"/>
          <xsd:enumeration value="TVA"/>
          <xsd:enumeration value="Webinaires"/>
        </xsd:restriction>
      </xsd:simpleType>
    </xsd:element>
    <xsd:element name="Cible" ma:index="4" nillable="true" ma:displayName="Cible" ma:internalName="Cible" ma:readOnly="false" ma:requiredMultiChoice="true">
      <xsd:complexType>
        <xsd:complexContent>
          <xsd:extension base="dms:MultiChoice">
            <xsd:sequence>
              <xsd:element name="Value" maxOccurs="unbounded" minOccurs="0" nillable="true">
                <xsd:simpleType>
                  <xsd:restriction base="dms:Choice">
                    <xsd:enumeration value="Individuelle"/>
                    <xsd:enumeration value="Cabinet / AGC"/>
                    <xsd:enumeration value="LIVE"/>
                  </xsd:restriction>
                </xsd:simpleType>
              </xsd:element>
            </xsd:sequence>
          </xsd:extension>
        </xsd:complexContent>
      </xsd:complexType>
    </xsd:element>
    <xsd:element name="Maya_Pays_Cible" ma:index="18" nillable="true" ma:displayName="Pays cible" ma:default="France" ma:format="Dropdown" ma:hidden="true" ma:internalName="Maya_Pays_Cible" ma:readOnly="false">
      <xsd:simpleType>
        <xsd:restriction base="dms:Choice">
          <xsd:enumeration value="International"/>
          <xsd:enumeration value="Allemagne"/>
          <xsd:enumeration value="Belgique"/>
          <xsd:enumeration value="Canada"/>
          <xsd:enumeration value="Chine"/>
          <xsd:enumeration value="Chypre"/>
          <xsd:enumeration value="France"/>
          <xsd:enumeration value="Espagne"/>
          <xsd:enumeration value="Italie"/>
          <xsd:enumeration value="Grèce"/>
          <xsd:enumeration value="Luxembourg"/>
          <xsd:enumeration value="Maroc"/>
          <xsd:enumeration value="Pays-Bas"/>
          <xsd:enumeration value="Portugal"/>
          <xsd:enumeration value="Suisse"/>
          <xsd:enumeration value="Roumanie"/>
          <xsd:enumeration value="Royaume-Uni"/>
          <xsd:enumeration value="Russie"/>
          <xsd:enumeration value="Thaïlande"/>
          <xsd:enumeration value="Ukraine"/>
        </xsd:restriction>
      </xsd:simpleType>
    </xsd:element>
    <xsd:element name="Responsable_Information" ma:index="19" nillable="true" ma:displayName="Responsable de l'information" ma:hidden="true" ma:SharePointGroup="0" ma:internalName="Responsable_Informatio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ien" ma:index="20" nillable="true" ma:displayName="Lien" ma:format="Hyperlink" ma:hidden="true" ma:internalName="Lien"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aya_Annee_Exercice" ma:index="23" nillable="true" ma:displayName="Année d'exercice" ma:default="2023-2024" ma:format="Dropdown" ma:hidden="true" ma:internalName="Maya_Annee_Exercice" ma:readOnly="false">
      <xsd:simpleType>
        <xsd:restriction base="dms:Choice">
          <xsd:enumeration value="N/A"/>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19-2020"/>
          <xsd:enumeration value="2020-2021"/>
          <xsd:enumeration value="2021-2022"/>
          <xsd:enumeration value="2022-2023"/>
          <xsd:enumeration value="2023-2024"/>
          <xsd:enumeration value="2024-2025"/>
          <xsd:enumeration value="2025-2026"/>
          <xsd:enumeration value="2026-2027"/>
          <xsd:enumeration value="2027-2028"/>
          <xsd:enumeration value="2028-2029"/>
          <xsd:enumeration value="2029-2030"/>
          <xsd:enumeration value="2030-2031"/>
          <xsd:enumeration value="2031-2032"/>
          <xsd:enumeration value="2032-2033"/>
          <xsd:enumeration value="2033-2034"/>
          <xsd:enumeration value="2034-2035"/>
          <xsd:enumeration value="2035-2036"/>
        </xsd:restriction>
      </xsd:simpleType>
    </xsd:element>
    <xsd:element name="TaxCatchAllLabel" ma:index="32" nillable="true" ma:displayName="Taxonomy Catch All Column1" ma:hidden="true" ma:list="{69fbc549-cda9-4ca0-84ba-caf3d363b130}" ma:internalName="TaxCatchAllLabel" ma:readOnly="true" ma:showField="CatchAllDataLabel"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Version_x0020_de_x0020_réalisation" ma:index="38" nillable="true" ma:displayName="Version de réalisation" ma:format="Dropdown" ma:hidden="true" ma:internalName="Version_x0020_de_x0020_r_x00e9_alisation" ma:readOnly="false">
      <xsd:complexType>
        <xsd:complexContent>
          <xsd:extension base="dms:MultiChoice">
            <xsd:sequence>
              <xsd:element name="Value" maxOccurs="unbounded" minOccurs="0" nillable="true">
                <xsd:simpleType>
                  <xsd:restriction base="dms:Choice">
                    <xsd:enumeration value="01.01"/>
                    <xsd:enumeration value="13.80"/>
                    <xsd:enumeration value="16.80"/>
                    <xsd:enumeration value="16.90"/>
                    <xsd:enumeration value="17.00"/>
                    <xsd:enumeration value="17.10"/>
                    <xsd:enumeration value="17.20"/>
                    <xsd:enumeration value="24.20"/>
                    <xsd:enumeration value="24.30"/>
                    <xsd:enumeration value="25.10"/>
                  </xsd:restriction>
                </xsd:simpleType>
              </xsd:element>
            </xsd:sequence>
          </xsd:extension>
        </xsd:complexContent>
      </xsd:complexType>
    </xsd:element>
    <xsd:element name="TaxCatchAll" ma:index="39" nillable="true" ma:displayName="Taxonomy Catch All Column" ma:hidden="true" ma:list="{69fbc549-cda9-4ca0-84ba-caf3d363b130}" ma:internalName="TaxCatchAll" ma:readOnly="false" ma:showField="CatchAllData"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MAYA_Language_Document" ma:index="40" nillable="true" ma:displayName="Langue du document" ma:default="FR" ma:format="Dropdown" ma:hidden="true" ma:internalName="MAYA_Language_Document" ma:readOnly="false">
      <xsd:simpleType>
        <xsd:restriction base="dms:Choice">
          <xsd:enumeration value="CN"/>
          <xsd:enumeration value="DE"/>
          <xsd:enumeration value="FR"/>
          <xsd:enumeration value="GB"/>
          <xsd:enumeration value="GR"/>
          <xsd:enumeration value="IT"/>
          <xsd:enumeration value="NL"/>
          <xsd:enumeration value="PT"/>
          <xsd:enumeration value="RO"/>
          <xsd:enumeration value="RU"/>
          <xsd:enumeration value="SP"/>
          <xsd:enumeration value="TH"/>
          <xsd:enumeration value="UA"/>
        </xsd:restriction>
      </xsd:simpleType>
    </xsd:element>
  </xsd:schema>
  <xsd:schema xmlns:xsd="http://www.w3.org/2001/XMLSchema" xmlns:xs="http://www.w3.org/2001/XMLSchema" xmlns:dms="http://schemas.microsoft.com/office/2006/documentManagement/types" xmlns:pc="http://schemas.microsoft.com/office/infopath/2007/PartnerControls" targetNamespace="0b96a548-8d38-44bc-b83f-b38fcdb3637b" elementFormDefault="qualified">
    <xsd:import namespace="http://schemas.microsoft.com/office/2006/documentManagement/types"/>
    <xsd:import namespace="http://schemas.microsoft.com/office/infopath/2007/PartnerControls"/>
    <xsd:element name="Date_x0020_de_x0020_publication_x0020_FTP" ma:index="5" nillable="true" ma:displayName="Date de publication FTP" ma:format="DateOnly" ma:internalName="Date_x0020_de_x0020_publication_x0020_FTP" ma:readOnly="false">
      <xsd:simpleType>
        <xsd:restriction base="dms:DateTime"/>
      </xsd:simpleType>
    </xsd:element>
    <xsd:element name="StatutdePublication" ma:index="7" nillable="true" ma:displayName="Statut de Publication" ma:format="Dropdown" ma:internalName="StatutdePublication" ma:readOnly="false">
      <xsd:simpleType>
        <xsd:restriction base="dms:Choice">
          <xsd:enumeration value="Publié"/>
          <xsd:enumeration value="En cours de publication"/>
          <xsd:enumeration value="Erreur lors de la publication"/>
        </xsd:restriction>
      </xsd:simpleType>
    </xsd:element>
    <xsd:element name="Dernier_x0020_contributeur0" ma:index="8" nillable="true" ma:displayName="Dernier contributeur" ma:list="UserInfo" ma:SharePointGroup="0" ma:internalName="Dernier_x0020_contributeur0"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atedelivraison" ma:index="9" nillable="true" ma:displayName="Date de livraison" ma:description="Date de réception de la documentation au marketing des services. " ma:format="DateTime" ma:internalName="Datedelivraison" ma:readOnly="false">
      <xsd:simpleType>
        <xsd:restriction base="dms:DateTime"/>
      </xsd:simpleType>
    </xsd:element>
    <xsd:element name="Aideenligne" ma:index="10" nillable="true" ma:displayName="Aide en ligne" ma:description="Mettre le lien de l'aide en ligne sur doc pdf seulement. " ma:format="Hyperlink" ma:internalName="Aideenligne"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Publicationaideenligne" ma:index="11" nillable="true" ma:displayName="Publication aide en ligne" ma:format="DateOnly" ma:internalName="Publicationaideenligne" ma:readOnly="false">
      <xsd:simpleType>
        <xsd:restriction base="dms:DateTime"/>
      </xsd:simpleType>
    </xsd:element>
    <xsd:element name="Course_x002d_learning" ma:index="12" nillable="true" ma:displayName="Cours e-learning" ma:description="Lien de la documentation présent dans le cours e-learning. &#10;Indiquer dans quel cours elearning " ma:format="Dropdown" ma:internalName="Course_x002d_learning" ma:readOnly="false">
      <xsd:complexType>
        <xsd:complexContent>
          <xsd:extension base="dms:MultiChoice">
            <xsd:sequence>
              <xsd:element name="Value" maxOccurs="unbounded" minOccurs="0" nillable="true">
                <xsd:simpleType>
                  <xsd:restriction base="dms:Choice">
                    <xsd:enumeration value="Principes généraux ISACOMPTA CONNECT"/>
                    <xsd:enumeration value="Traitement des relevés bancaires dans ISACOMPTA CONNECT"/>
                    <xsd:enumeration value="Immobilisations"/>
                    <xsd:enumeration value="Emprunts"/>
                    <xsd:enumeration value="Contrats"/>
                    <xsd:enumeration value="Situations"/>
                    <xsd:enumeration value="ISAREVISE CONNECT"/>
                    <xsd:enumeration value="Liasses fiscales"/>
                    <xsd:enumeration value="Clôture"/>
                    <xsd:enumeration value="Plaquettes"/>
                    <xsd:enumeration value="ISAEDI SUIVI"/>
                    <xsd:enumeration value="Juridique"/>
                    <xsd:enumeration value="Acomptes IS"/>
                    <xsd:enumeration value="Echange prestataire"/>
                    <xsd:enumeration value="ISASOFI BIC ISASOFI BIC - Généralités"/>
                    <xsd:enumeration value="ISASOFI BIC - Traitement de mes dossiers entreprise individuelle"/>
                    <xsd:enumeration value="ISASOFI BIC - Traitement de mes dossiers société à l'IR"/>
                    <xsd:enumeration value="ISASOFI BIC - Traitement de mes dossiers société à l'IS"/>
                    <xsd:enumeration value="Initiation à ISASOFI BA : simulateur fiscal et social"/>
                  </xsd:restriction>
                </xsd:simpleType>
              </xsd:element>
            </xsd:sequence>
          </xsd:extension>
        </xsd:complexContent>
      </xsd:complexType>
    </xsd:element>
    <xsd:element name="Publicationelearning" ma:index="13" nillable="true" ma:displayName="Publication e-learning" ma:format="DateOnly" ma:internalName="Publicationelearning" ma:readOnly="false">
      <xsd:simpleType>
        <xsd:restriction base="dms:DateTime"/>
      </xsd:simpleType>
    </xsd:element>
    <xsd:element name="Espaceformateur" ma:index="14" nillable="true" ma:displayName="Espace formateur" ma:default="0" ma:format="Dropdown" ma:internalName="Espaceformateur" ma:readOnly="false">
      <xsd:simpleType>
        <xsd:restriction base="dms:Boolean"/>
      </xsd:simpleType>
    </xsd:element>
    <xsd:element name="Publicationespaceformateur" ma:index="15" nillable="true" ma:displayName="Publication espace formateur" ma:format="DateOnly" ma:internalName="Publicationespaceformateur" ma:readOnly="false">
      <xsd:simpleType>
        <xsd:restriction base="dms:DateTime"/>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DateTaken" ma:index="21" nillable="true" ma:displayName="MediaServiceDateTaken" ma:description="" ma:hidden="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Dernier_x0020_contributeur" ma:index="31" nillable="true" ma:displayName="old contrib" ma:description="Collaborateur ayant apporté la dernière modification dans le contenu de la documentation" ma:format="Dropdown" ma:hidden="true" ma:internalName="Dernier_x0020_contributeur" ma:readOnly="false">
      <xsd:simpleType>
        <xsd:restriction base="dms:Choice">
          <xsd:enumeration value="Hugues AMALRIC"/>
          <xsd:enumeration value="Catherine M'TSAHOUA"/>
          <xsd:enumeration value="Cédric VEST"/>
          <xsd:enumeration value="Christophe TRICOT"/>
          <xsd:enumeration value="Coralie BROCHET"/>
          <xsd:enumeration value="Guillaume NIVET"/>
          <xsd:enumeration value="Julien GALLET"/>
          <xsd:enumeration value="Monique HARDIER"/>
          <xsd:enumeration value="Muriel DARCHIS"/>
          <xsd:enumeration value="Olivier MENORET"/>
          <xsd:enumeration value="Patrick HUBERT"/>
          <xsd:enumeration value="Paul DELALAIN"/>
          <xsd:enumeration value="Thomas ROCHE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783E7A-BC2F-41CA-80C9-B57921EA1EBE}">
  <ds:schemaRefs>
    <ds:schemaRef ds:uri="http://schemas.microsoft.com/office/2006/metadata/properties"/>
    <ds:schemaRef ds:uri="http://schemas.microsoft.com/office/infopath/2007/PartnerControls"/>
    <ds:schemaRef ds:uri="9155f115-dce0-4a3f-87df-786d88e52a44"/>
    <ds:schemaRef ds:uri="22069bc3-a576-4b07-9ed4-b710682fb96d"/>
  </ds:schemaRefs>
</ds:datastoreItem>
</file>

<file path=customXml/itemProps2.xml><?xml version="1.0" encoding="utf-8"?>
<ds:datastoreItem xmlns:ds="http://schemas.openxmlformats.org/officeDocument/2006/customXml" ds:itemID="{DF768EF4-3023-42C0-98B5-FF92CA19BA70}">
  <ds:schemaRefs>
    <ds:schemaRef ds:uri="http://schemas.openxmlformats.org/officeDocument/2006/bibliography"/>
  </ds:schemaRefs>
</ds:datastoreItem>
</file>

<file path=customXml/itemProps3.xml><?xml version="1.0" encoding="utf-8"?>
<ds:datastoreItem xmlns:ds="http://schemas.openxmlformats.org/officeDocument/2006/customXml" ds:itemID="{2B60681D-5DA1-4462-BAF1-F09811AB25CF}">
  <ds:schemaRefs>
    <ds:schemaRef ds:uri="http://schemas.microsoft.com/office/2006/metadata/customXsn"/>
  </ds:schemaRefs>
</ds:datastoreItem>
</file>

<file path=customXml/itemProps4.xml><?xml version="1.0" encoding="utf-8"?>
<ds:datastoreItem xmlns:ds="http://schemas.openxmlformats.org/officeDocument/2006/customXml" ds:itemID="{573D55B8-A34B-47D2-A2C6-F5325F29E701}">
  <ds:schemaRefs>
    <ds:schemaRef ds:uri="http://schemas.microsoft.com/sharepoint/v3/contenttype/forms"/>
  </ds:schemaRefs>
</ds:datastoreItem>
</file>

<file path=customXml/itemProps5.xml><?xml version="1.0" encoding="utf-8"?>
<ds:datastoreItem xmlns:ds="http://schemas.openxmlformats.org/officeDocument/2006/customXml" ds:itemID="{80C1D1C3-36C9-41D1-80DD-25226236BD52}"/>
</file>

<file path=docProps/app.xml><?xml version="1.0" encoding="utf-8"?>
<Properties xmlns="http://schemas.openxmlformats.org/officeDocument/2006/extended-properties" xmlns:vt="http://schemas.openxmlformats.org/officeDocument/2006/docPropsVTypes">
  <Template>Modèle_Complet_AGIRIS_4324.dotx</Template>
  <TotalTime>14</TotalTime>
  <Pages>12</Pages>
  <Words>1994</Words>
  <Characters>10972</Characters>
  <Application>Microsoft Office Word</Application>
  <DocSecurity>0</DocSecurity>
  <Lines>91</Lines>
  <Paragraphs>25</Paragraphs>
  <ScaleCrop>false</ScaleCrop>
  <HeadingPairs>
    <vt:vector size="2" baseType="variant">
      <vt:variant>
        <vt:lpstr>Titre</vt:lpstr>
      </vt:variant>
      <vt:variant>
        <vt:i4>1</vt:i4>
      </vt:variant>
    </vt:vector>
  </HeadingPairs>
  <TitlesOfParts>
    <vt:vector size="1" baseType="lpstr">
      <vt:lpstr>Modèle_Complet_AGIRIS_4324</vt:lpstr>
    </vt:vector>
  </TitlesOfParts>
  <Company>ISAGRI</Company>
  <LinksUpToDate>false</LinksUpToDate>
  <CharactersWithSpaces>12941</CharactersWithSpaces>
  <SharedDoc>false</SharedDoc>
  <HLinks>
    <vt:vector size="72" baseType="variant">
      <vt:variant>
        <vt:i4>1114165</vt:i4>
      </vt:variant>
      <vt:variant>
        <vt:i4>68</vt:i4>
      </vt:variant>
      <vt:variant>
        <vt:i4>0</vt:i4>
      </vt:variant>
      <vt:variant>
        <vt:i4>5</vt:i4>
      </vt:variant>
      <vt:variant>
        <vt:lpwstr/>
      </vt:variant>
      <vt:variant>
        <vt:lpwstr>_Toc471204078</vt:lpwstr>
      </vt:variant>
      <vt:variant>
        <vt:i4>1114165</vt:i4>
      </vt:variant>
      <vt:variant>
        <vt:i4>62</vt:i4>
      </vt:variant>
      <vt:variant>
        <vt:i4>0</vt:i4>
      </vt:variant>
      <vt:variant>
        <vt:i4>5</vt:i4>
      </vt:variant>
      <vt:variant>
        <vt:lpwstr/>
      </vt:variant>
      <vt:variant>
        <vt:lpwstr>_Toc471204077</vt:lpwstr>
      </vt:variant>
      <vt:variant>
        <vt:i4>1114165</vt:i4>
      </vt:variant>
      <vt:variant>
        <vt:i4>56</vt:i4>
      </vt:variant>
      <vt:variant>
        <vt:i4>0</vt:i4>
      </vt:variant>
      <vt:variant>
        <vt:i4>5</vt:i4>
      </vt:variant>
      <vt:variant>
        <vt:lpwstr/>
      </vt:variant>
      <vt:variant>
        <vt:lpwstr>_Toc471204076</vt:lpwstr>
      </vt:variant>
      <vt:variant>
        <vt:i4>1114165</vt:i4>
      </vt:variant>
      <vt:variant>
        <vt:i4>50</vt:i4>
      </vt:variant>
      <vt:variant>
        <vt:i4>0</vt:i4>
      </vt:variant>
      <vt:variant>
        <vt:i4>5</vt:i4>
      </vt:variant>
      <vt:variant>
        <vt:lpwstr/>
      </vt:variant>
      <vt:variant>
        <vt:lpwstr>_Toc471204075</vt:lpwstr>
      </vt:variant>
      <vt:variant>
        <vt:i4>1114165</vt:i4>
      </vt:variant>
      <vt:variant>
        <vt:i4>44</vt:i4>
      </vt:variant>
      <vt:variant>
        <vt:i4>0</vt:i4>
      </vt:variant>
      <vt:variant>
        <vt:i4>5</vt:i4>
      </vt:variant>
      <vt:variant>
        <vt:lpwstr/>
      </vt:variant>
      <vt:variant>
        <vt:lpwstr>_Toc471204074</vt:lpwstr>
      </vt:variant>
      <vt:variant>
        <vt:i4>1114165</vt:i4>
      </vt:variant>
      <vt:variant>
        <vt:i4>38</vt:i4>
      </vt:variant>
      <vt:variant>
        <vt:i4>0</vt:i4>
      </vt:variant>
      <vt:variant>
        <vt:i4>5</vt:i4>
      </vt:variant>
      <vt:variant>
        <vt:lpwstr/>
      </vt:variant>
      <vt:variant>
        <vt:lpwstr>_Toc471204073</vt:lpwstr>
      </vt:variant>
      <vt:variant>
        <vt:i4>1114165</vt:i4>
      </vt:variant>
      <vt:variant>
        <vt:i4>32</vt:i4>
      </vt:variant>
      <vt:variant>
        <vt:i4>0</vt:i4>
      </vt:variant>
      <vt:variant>
        <vt:i4>5</vt:i4>
      </vt:variant>
      <vt:variant>
        <vt:lpwstr/>
      </vt:variant>
      <vt:variant>
        <vt:lpwstr>_Toc471204072</vt:lpwstr>
      </vt:variant>
      <vt:variant>
        <vt:i4>1114165</vt:i4>
      </vt:variant>
      <vt:variant>
        <vt:i4>26</vt:i4>
      </vt:variant>
      <vt:variant>
        <vt:i4>0</vt:i4>
      </vt:variant>
      <vt:variant>
        <vt:i4>5</vt:i4>
      </vt:variant>
      <vt:variant>
        <vt:lpwstr/>
      </vt:variant>
      <vt:variant>
        <vt:lpwstr>_Toc471204071</vt:lpwstr>
      </vt:variant>
      <vt:variant>
        <vt:i4>1114165</vt:i4>
      </vt:variant>
      <vt:variant>
        <vt:i4>20</vt:i4>
      </vt:variant>
      <vt:variant>
        <vt:i4>0</vt:i4>
      </vt:variant>
      <vt:variant>
        <vt:i4>5</vt:i4>
      </vt:variant>
      <vt:variant>
        <vt:lpwstr/>
      </vt:variant>
      <vt:variant>
        <vt:lpwstr>_Toc471204070</vt:lpwstr>
      </vt:variant>
      <vt:variant>
        <vt:i4>1048629</vt:i4>
      </vt:variant>
      <vt:variant>
        <vt:i4>14</vt:i4>
      </vt:variant>
      <vt:variant>
        <vt:i4>0</vt:i4>
      </vt:variant>
      <vt:variant>
        <vt:i4>5</vt:i4>
      </vt:variant>
      <vt:variant>
        <vt:lpwstr/>
      </vt:variant>
      <vt:variant>
        <vt:lpwstr>_Toc471204069</vt:lpwstr>
      </vt:variant>
      <vt:variant>
        <vt:i4>1048629</vt:i4>
      </vt:variant>
      <vt:variant>
        <vt:i4>8</vt:i4>
      </vt:variant>
      <vt:variant>
        <vt:i4>0</vt:i4>
      </vt:variant>
      <vt:variant>
        <vt:i4>5</vt:i4>
      </vt:variant>
      <vt:variant>
        <vt:lpwstr/>
      </vt:variant>
      <vt:variant>
        <vt:lpwstr>_Toc471204068</vt:lpwstr>
      </vt:variant>
      <vt:variant>
        <vt:i4>1048629</vt:i4>
      </vt:variant>
      <vt:variant>
        <vt:i4>2</vt:i4>
      </vt:variant>
      <vt:variant>
        <vt:i4>0</vt:i4>
      </vt:variant>
      <vt:variant>
        <vt:i4>5</vt:i4>
      </vt:variant>
      <vt:variant>
        <vt:lpwstr/>
      </vt:variant>
      <vt:variant>
        <vt:lpwstr>_Toc471204067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Paramétrage Z DE CAISSE</dc:title>
  <dc:subject/>
  <dc:creator>Aurélie GAILLIEN</dc:creator>
  <cp:keywords/>
  <dc:description>Cette fiche documentaire présente le paramétrage à effectuer sur un dossier pour utiliser le Z DE CAISSE (application accessible via le web).</dc:description>
  <cp:lastModifiedBy>Hugues AMALRIC</cp:lastModifiedBy>
  <cp:revision>3</cp:revision>
  <cp:lastPrinted>2025-02-07T08:13:00Z</cp:lastPrinted>
  <dcterms:created xsi:type="dcterms:W3CDTF">2024-12-30T09:53:00Z</dcterms:created>
  <dcterms:modified xsi:type="dcterms:W3CDTF">2025-02-07T08:13:00Z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0x0101006BBECF5C0AB25D488D22614EED879A27090079AD2BBD0DBB2649B8268FA261E5E8EA</vt:lpwstr>
  </property>
  <property fmtid="{D5CDD505-2E9C-101B-9397-08002B2CF9AE}" pid="3" name="MediaServiceImageTags">
    <vt:lpwstr/>
  </property>
</Properties>
</file>